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1E538" w14:textId="77777777" w:rsidR="00AF59E6" w:rsidRDefault="00AF59E6">
      <w:pPr>
        <w:spacing w:line="1600" w:lineRule="exact"/>
        <w:jc w:val="center"/>
        <w:outlineLvl w:val="0"/>
        <w:rPr>
          <w:rFonts w:ascii="仿宋_GB2312" w:eastAsia="仿宋_GB2312" w:hAnsi="黑体"/>
          <w:color w:val="000000"/>
          <w:szCs w:val="28"/>
        </w:rPr>
      </w:pPr>
    </w:p>
    <w:p w14:paraId="1A836EE3" w14:textId="77777777" w:rsidR="00AF59E6" w:rsidRDefault="00DA356E">
      <w:pPr>
        <w:jc w:val="center"/>
        <w:rPr>
          <w:rFonts w:ascii="方正小标宋_GBK" w:eastAsia="方正小标宋_GBK" w:hAnsi="宋体"/>
          <w:b/>
          <w:bCs/>
          <w:sz w:val="48"/>
          <w:szCs w:val="48"/>
        </w:rPr>
      </w:pPr>
      <w:r>
        <w:rPr>
          <w:rFonts w:ascii="方正小标宋_GBK" w:eastAsia="方正小标宋_GBK" w:hAnsi="宋体" w:hint="eastAsia"/>
          <w:b/>
          <w:bCs/>
          <w:sz w:val="48"/>
          <w:szCs w:val="48"/>
        </w:rPr>
        <w:t>重庆科普文化产业（集团）有限公司</w:t>
      </w:r>
    </w:p>
    <w:p w14:paraId="3F41B044" w14:textId="77777777" w:rsidR="00AF59E6" w:rsidRDefault="00DA356E">
      <w:pPr>
        <w:tabs>
          <w:tab w:val="left" w:pos="0"/>
        </w:tabs>
        <w:jc w:val="center"/>
        <w:rPr>
          <w:rFonts w:ascii="方正小标宋_GBK" w:eastAsia="方正小标宋_GBK" w:hAnsi="宋体"/>
          <w:b/>
          <w:bCs/>
          <w:sz w:val="48"/>
          <w:szCs w:val="48"/>
        </w:rPr>
      </w:pPr>
      <w:r>
        <w:rPr>
          <w:rFonts w:ascii="方正小标宋_GBK" w:eastAsia="方正小标宋_GBK" w:hAnsi="宋体" w:hint="eastAsia"/>
          <w:b/>
          <w:bCs/>
          <w:sz w:val="48"/>
          <w:szCs w:val="48"/>
        </w:rPr>
        <w:t>财务系统管理平台</w:t>
      </w:r>
    </w:p>
    <w:p w14:paraId="5613E436" w14:textId="77777777" w:rsidR="00AF59E6" w:rsidRDefault="00AF59E6">
      <w:pPr>
        <w:jc w:val="center"/>
        <w:rPr>
          <w:rFonts w:ascii="方正小标宋_GBK" w:eastAsia="方正小标宋_GBK" w:hAnsi="方正小标宋_GBK" w:cs="方正小标宋_GBK"/>
          <w:b/>
          <w:color w:val="000000"/>
          <w:spacing w:val="60"/>
          <w:sz w:val="72"/>
          <w:szCs w:val="72"/>
        </w:rPr>
      </w:pPr>
    </w:p>
    <w:p w14:paraId="5426DEB5" w14:textId="77777777" w:rsidR="00AF59E6" w:rsidRDefault="00AF59E6">
      <w:pPr>
        <w:jc w:val="center"/>
        <w:rPr>
          <w:rFonts w:ascii="方正小标宋_GBK" w:eastAsia="方正小标宋_GBK" w:hAnsi="方正小标宋_GBK" w:cs="方正小标宋_GBK"/>
          <w:b/>
          <w:color w:val="000000"/>
          <w:spacing w:val="60"/>
          <w:sz w:val="72"/>
          <w:szCs w:val="72"/>
        </w:rPr>
      </w:pPr>
    </w:p>
    <w:p w14:paraId="723A9F97" w14:textId="49CBF27F" w:rsidR="00AF59E6" w:rsidRDefault="00DA356E">
      <w:pPr>
        <w:jc w:val="center"/>
        <w:rPr>
          <w:rFonts w:ascii="方正小标宋_GBK" w:eastAsia="方正小标宋_GBK" w:hAnsi="方正小标宋_GBK" w:cs="方正小标宋_GBK"/>
          <w:b/>
          <w:color w:val="000000"/>
          <w:spacing w:val="60"/>
          <w:sz w:val="72"/>
          <w:szCs w:val="72"/>
        </w:rPr>
      </w:pPr>
      <w:r>
        <w:rPr>
          <w:rFonts w:ascii="方正小标宋_GBK" w:eastAsia="方正小标宋_GBK" w:hAnsi="方正小标宋_GBK" w:cs="方正小标宋_GBK" w:hint="eastAsia"/>
          <w:b/>
          <w:color w:val="000000"/>
          <w:spacing w:val="60"/>
          <w:sz w:val="72"/>
          <w:szCs w:val="72"/>
        </w:rPr>
        <w:t>竞争性比选</w:t>
      </w:r>
      <w:r w:rsidR="00432A53">
        <w:rPr>
          <w:rFonts w:ascii="方正小标宋_GBK" w:eastAsia="方正小标宋_GBK" w:hAnsi="方正小标宋_GBK" w:cs="方正小标宋_GBK" w:hint="eastAsia"/>
          <w:b/>
          <w:color w:val="000000"/>
          <w:spacing w:val="60"/>
          <w:sz w:val="72"/>
          <w:szCs w:val="72"/>
        </w:rPr>
        <w:t>文件</w:t>
      </w:r>
    </w:p>
    <w:p w14:paraId="4E095BE4" w14:textId="77777777" w:rsidR="00AF59E6" w:rsidRDefault="00AF59E6">
      <w:pPr>
        <w:tabs>
          <w:tab w:val="left" w:pos="0"/>
        </w:tabs>
        <w:jc w:val="center"/>
        <w:rPr>
          <w:rFonts w:ascii="方正小标宋_GBK" w:eastAsia="方正小标宋_GBK" w:hAnsi="方正小标宋_GBK" w:cs="方正小标宋_GBK"/>
          <w:b/>
          <w:bCs/>
          <w:spacing w:val="-6"/>
          <w:sz w:val="44"/>
          <w:szCs w:val="44"/>
        </w:rPr>
      </w:pPr>
    </w:p>
    <w:p w14:paraId="5817135E" w14:textId="77777777" w:rsidR="00AF59E6" w:rsidRDefault="00AF59E6">
      <w:pPr>
        <w:tabs>
          <w:tab w:val="left" w:pos="0"/>
        </w:tabs>
        <w:jc w:val="center"/>
        <w:rPr>
          <w:rFonts w:ascii="方正小标宋_GBK" w:eastAsia="方正小标宋_GBK" w:hAnsi="方正小标宋_GBK" w:cs="方正小标宋_GBK"/>
          <w:b/>
          <w:bCs/>
          <w:spacing w:val="-6"/>
          <w:sz w:val="44"/>
          <w:szCs w:val="44"/>
        </w:rPr>
      </w:pPr>
    </w:p>
    <w:p w14:paraId="084ED950" w14:textId="3818986E" w:rsidR="00AF59E6" w:rsidRDefault="00DA356E">
      <w:pPr>
        <w:jc w:val="center"/>
        <w:rPr>
          <w:rFonts w:ascii="方正小标宋_GBK" w:eastAsia="方正小标宋_GBK" w:hAnsi="宋体"/>
          <w:b/>
          <w:bCs/>
          <w:sz w:val="48"/>
          <w:szCs w:val="48"/>
        </w:rPr>
      </w:pPr>
      <w:r>
        <w:rPr>
          <w:rFonts w:ascii="方正小标宋_GBK" w:eastAsia="方正小标宋_GBK" w:hAnsi="宋体" w:hint="eastAsia"/>
          <w:b/>
          <w:bCs/>
          <w:sz w:val="48"/>
          <w:szCs w:val="48"/>
        </w:rPr>
        <w:t>重庆科普文化产业（集团）有限公司</w:t>
      </w:r>
    </w:p>
    <w:p w14:paraId="53F39592" w14:textId="77777777" w:rsidR="00AF59E6" w:rsidRDefault="00DA356E">
      <w:pPr>
        <w:tabs>
          <w:tab w:val="left" w:pos="0"/>
        </w:tabs>
        <w:jc w:val="center"/>
        <w:rPr>
          <w:rFonts w:ascii="方正小标宋_GBK" w:eastAsia="方正小标宋_GBK" w:hAnsi="方正小标宋_GBK" w:cs="方正小标宋_GBK"/>
          <w:b/>
          <w:bCs/>
          <w:sz w:val="44"/>
          <w:szCs w:val="44"/>
        </w:rPr>
      </w:pPr>
      <w:r>
        <w:rPr>
          <w:rFonts w:ascii="方正小标宋_GBK" w:eastAsia="方正小标宋_GBK" w:hAnsi="方正小标宋_GBK" w:cs="方正小标宋_GBK" w:hint="eastAsia"/>
          <w:b/>
          <w:bCs/>
          <w:sz w:val="44"/>
          <w:szCs w:val="44"/>
        </w:rPr>
        <w:t>2021年</w:t>
      </w:r>
      <w:r>
        <w:rPr>
          <w:rFonts w:ascii="方正小标宋_GBK" w:eastAsia="方正小标宋_GBK" w:hAnsi="方正小标宋_GBK" w:cs="方正小标宋_GBK"/>
          <w:b/>
          <w:bCs/>
          <w:sz w:val="44"/>
          <w:szCs w:val="44"/>
        </w:rPr>
        <w:t>1</w:t>
      </w:r>
      <w:r>
        <w:rPr>
          <w:rFonts w:ascii="方正小标宋_GBK" w:eastAsia="方正小标宋_GBK" w:hAnsi="方正小标宋_GBK" w:cs="方正小标宋_GBK" w:hint="eastAsia"/>
          <w:b/>
          <w:bCs/>
          <w:sz w:val="44"/>
          <w:szCs w:val="44"/>
        </w:rPr>
        <w:t>2月</w:t>
      </w:r>
      <w:r w:rsidR="006F550B">
        <w:rPr>
          <w:rFonts w:ascii="方正小标宋_GBK" w:eastAsia="方正小标宋_GBK" w:hAnsi="方正小标宋_GBK" w:cs="方正小标宋_GBK"/>
          <w:b/>
          <w:bCs/>
          <w:sz w:val="44"/>
          <w:szCs w:val="44"/>
        </w:rPr>
        <w:t>10</w:t>
      </w:r>
      <w:r>
        <w:rPr>
          <w:rFonts w:ascii="方正小标宋_GBK" w:eastAsia="方正小标宋_GBK" w:hAnsi="方正小标宋_GBK" w:cs="方正小标宋_GBK" w:hint="eastAsia"/>
          <w:b/>
          <w:bCs/>
          <w:sz w:val="44"/>
          <w:szCs w:val="44"/>
        </w:rPr>
        <w:t>日</w:t>
      </w:r>
    </w:p>
    <w:p w14:paraId="42BDF521" w14:textId="77777777" w:rsidR="00AF59E6" w:rsidRDefault="00AF59E6">
      <w:pPr>
        <w:spacing w:line="500" w:lineRule="exact"/>
        <w:jc w:val="center"/>
        <w:rPr>
          <w:rFonts w:ascii="仿宋_GB2312" w:eastAsia="仿宋_GB2312" w:hAnsi="宋体"/>
          <w:color w:val="000000"/>
          <w:szCs w:val="28"/>
        </w:rPr>
      </w:pPr>
    </w:p>
    <w:p w14:paraId="0C71CCD5" w14:textId="77777777" w:rsidR="00AF59E6" w:rsidRDefault="00AF59E6">
      <w:pPr>
        <w:spacing w:line="500" w:lineRule="exact"/>
        <w:jc w:val="center"/>
        <w:rPr>
          <w:rFonts w:ascii="仿宋_GB2312" w:eastAsia="仿宋_GB2312" w:hAnsi="宋体"/>
          <w:color w:val="000000"/>
          <w:szCs w:val="28"/>
        </w:rPr>
      </w:pPr>
    </w:p>
    <w:p w14:paraId="04CBB2B1" w14:textId="77777777" w:rsidR="00AF59E6" w:rsidRDefault="00AF59E6">
      <w:pPr>
        <w:spacing w:line="500" w:lineRule="exact"/>
        <w:jc w:val="center"/>
        <w:rPr>
          <w:rFonts w:ascii="仿宋_GB2312" w:eastAsia="仿宋_GB2312" w:hAnsi="宋体"/>
          <w:color w:val="000000"/>
          <w:szCs w:val="28"/>
        </w:rPr>
      </w:pPr>
    </w:p>
    <w:p w14:paraId="1592E354" w14:textId="77777777" w:rsidR="00DA356E" w:rsidRDefault="00DA356E">
      <w:pPr>
        <w:spacing w:line="500" w:lineRule="exact"/>
        <w:jc w:val="center"/>
        <w:rPr>
          <w:rFonts w:ascii="仿宋_GB2312" w:eastAsia="仿宋_GB2312" w:hAnsi="宋体"/>
          <w:color w:val="000000"/>
          <w:szCs w:val="28"/>
        </w:rPr>
      </w:pPr>
    </w:p>
    <w:p w14:paraId="3F27DBBE" w14:textId="77777777" w:rsidR="00AF59E6" w:rsidRDefault="00AF59E6">
      <w:pPr>
        <w:spacing w:line="500" w:lineRule="exact"/>
        <w:jc w:val="center"/>
        <w:rPr>
          <w:rFonts w:ascii="仿宋_GB2312" w:eastAsia="仿宋_GB2312" w:hAnsi="宋体"/>
          <w:color w:val="000000"/>
          <w:szCs w:val="28"/>
        </w:rPr>
      </w:pPr>
    </w:p>
    <w:p w14:paraId="7725D3C6" w14:textId="77777777" w:rsidR="00AF59E6" w:rsidRDefault="00DA356E">
      <w:pPr>
        <w:pStyle w:val="af1"/>
        <w:numPr>
          <w:ilvl w:val="0"/>
          <w:numId w:val="1"/>
        </w:numPr>
        <w:spacing w:line="500" w:lineRule="exact"/>
        <w:ind w:firstLineChars="0"/>
        <w:jc w:val="center"/>
        <w:rPr>
          <w:rFonts w:ascii="仿宋" w:eastAsia="仿宋" w:hAnsi="仿宋"/>
          <w:b/>
          <w:sz w:val="44"/>
          <w:szCs w:val="44"/>
        </w:rPr>
      </w:pPr>
      <w:r>
        <w:rPr>
          <w:rFonts w:ascii="仿宋" w:eastAsia="仿宋" w:hAnsi="仿宋" w:hint="eastAsia"/>
          <w:b/>
          <w:sz w:val="44"/>
          <w:szCs w:val="44"/>
        </w:rPr>
        <w:lastRenderedPageBreak/>
        <w:t>竞争性比选公告</w:t>
      </w:r>
    </w:p>
    <w:p w14:paraId="013A4546" w14:textId="77777777" w:rsidR="00AF59E6" w:rsidRDefault="00DA356E" w:rsidP="00213C36">
      <w:pPr>
        <w:ind w:firstLineChars="200" w:firstLine="560"/>
        <w:rPr>
          <w:rFonts w:ascii="仿宋_GB2312" w:eastAsia="仿宋_GB2312" w:hAnsi="宋体"/>
          <w:color w:val="000000"/>
          <w:szCs w:val="28"/>
        </w:rPr>
      </w:pPr>
      <w:r>
        <w:rPr>
          <w:rFonts w:ascii="仿宋_GB2312" w:eastAsia="仿宋_GB2312" w:hAnsi="宋体" w:hint="eastAsia"/>
          <w:color w:val="000000"/>
          <w:szCs w:val="28"/>
        </w:rPr>
        <w:t>重庆科普文化产业（集团）有限公司拟对财务系统管理平台项目</w:t>
      </w:r>
      <w:r>
        <w:rPr>
          <w:rFonts w:ascii="仿宋_GB2312" w:eastAsia="仿宋_GB2312" w:hAnsi="宋体"/>
          <w:color w:val="000000"/>
          <w:szCs w:val="28"/>
        </w:rPr>
        <w:t>进行</w:t>
      </w:r>
      <w:r>
        <w:rPr>
          <w:rFonts w:ascii="仿宋_GB2312" w:eastAsia="仿宋_GB2312" w:hAnsi="宋体" w:hint="eastAsia"/>
          <w:color w:val="000000"/>
          <w:szCs w:val="28"/>
        </w:rPr>
        <w:t>竞争性比选，现将有关事项公告如下，欢迎有资格的供应商前来参与比选。</w:t>
      </w:r>
    </w:p>
    <w:tbl>
      <w:tblPr>
        <w:tblW w:w="88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7"/>
        <w:gridCol w:w="41"/>
        <w:gridCol w:w="1660"/>
        <w:gridCol w:w="586"/>
        <w:gridCol w:w="406"/>
        <w:gridCol w:w="1134"/>
        <w:gridCol w:w="772"/>
        <w:gridCol w:w="1390"/>
        <w:gridCol w:w="1195"/>
      </w:tblGrid>
      <w:tr w:rsidR="00AF59E6" w14:paraId="04B0550A" w14:textId="77777777">
        <w:tc>
          <w:tcPr>
            <w:tcW w:w="1615" w:type="dxa"/>
          </w:tcPr>
          <w:p w14:paraId="3380491A" w14:textId="77777777" w:rsidR="00AF59E6" w:rsidRDefault="00DA356E">
            <w:pPr>
              <w:spacing w:line="560" w:lineRule="exact"/>
              <w:jc w:val="center"/>
              <w:rPr>
                <w:rFonts w:ascii="仿宋_GB2312" w:eastAsia="仿宋_GB2312"/>
                <w:szCs w:val="28"/>
              </w:rPr>
            </w:pPr>
            <w:r>
              <w:rPr>
                <w:rFonts w:ascii="仿宋_GB2312" w:eastAsia="仿宋_GB2312" w:hint="eastAsia"/>
                <w:szCs w:val="28"/>
              </w:rPr>
              <w:t>项目名称</w:t>
            </w:r>
          </w:p>
        </w:tc>
        <w:tc>
          <w:tcPr>
            <w:tcW w:w="7271" w:type="dxa"/>
            <w:gridSpan w:val="9"/>
          </w:tcPr>
          <w:p w14:paraId="5B81268A" w14:textId="77777777" w:rsidR="00AF59E6" w:rsidRDefault="00DA356E">
            <w:pPr>
              <w:spacing w:line="560" w:lineRule="exact"/>
              <w:jc w:val="center"/>
              <w:rPr>
                <w:rFonts w:ascii="仿宋_GB2312" w:eastAsia="仿宋_GB2312"/>
                <w:szCs w:val="28"/>
              </w:rPr>
            </w:pPr>
            <w:r>
              <w:rPr>
                <w:rFonts w:ascii="仿宋_GB2312" w:eastAsia="仿宋_GB2312" w:hAnsi="宋体" w:hint="eastAsia"/>
                <w:color w:val="000000"/>
                <w:szCs w:val="28"/>
              </w:rPr>
              <w:t>财务系统管理平台</w:t>
            </w:r>
          </w:p>
        </w:tc>
      </w:tr>
      <w:tr w:rsidR="00AF59E6" w14:paraId="4494F9C5" w14:textId="77777777">
        <w:tc>
          <w:tcPr>
            <w:tcW w:w="1615" w:type="dxa"/>
          </w:tcPr>
          <w:p w14:paraId="7BBB14C8" w14:textId="77777777" w:rsidR="00AF59E6" w:rsidRDefault="00DA356E">
            <w:pPr>
              <w:spacing w:line="560" w:lineRule="exact"/>
              <w:jc w:val="center"/>
              <w:rPr>
                <w:rFonts w:ascii="仿宋_GB2312" w:eastAsia="仿宋_GB2312"/>
                <w:szCs w:val="28"/>
              </w:rPr>
            </w:pPr>
            <w:r>
              <w:rPr>
                <w:rFonts w:ascii="仿宋_GB2312" w:eastAsia="仿宋_GB2312" w:hint="eastAsia"/>
                <w:szCs w:val="28"/>
              </w:rPr>
              <w:t>联系地址</w:t>
            </w:r>
          </w:p>
        </w:tc>
        <w:tc>
          <w:tcPr>
            <w:tcW w:w="4686" w:type="dxa"/>
            <w:gridSpan w:val="7"/>
          </w:tcPr>
          <w:p w14:paraId="531926AE" w14:textId="77777777" w:rsidR="00AF59E6" w:rsidRDefault="009F4BAA">
            <w:pPr>
              <w:spacing w:line="560" w:lineRule="exact"/>
              <w:jc w:val="center"/>
              <w:rPr>
                <w:rFonts w:ascii="仿宋_GB2312" w:eastAsia="仿宋_GB2312"/>
                <w:szCs w:val="28"/>
              </w:rPr>
            </w:pPr>
            <w:r w:rsidRPr="009F4BAA">
              <w:rPr>
                <w:rFonts w:ascii="仿宋_GB2312" w:eastAsia="仿宋_GB2312" w:hint="eastAsia"/>
                <w:szCs w:val="28"/>
              </w:rPr>
              <w:t>重庆市渝中区大溪沟</w:t>
            </w:r>
            <w:proofErr w:type="gramStart"/>
            <w:r w:rsidRPr="009F4BAA">
              <w:rPr>
                <w:rFonts w:ascii="仿宋_GB2312" w:eastAsia="仿宋_GB2312" w:hint="eastAsia"/>
                <w:szCs w:val="28"/>
              </w:rPr>
              <w:t>街道双钢路</w:t>
            </w:r>
            <w:proofErr w:type="gramEnd"/>
            <w:r w:rsidRPr="009F4BAA">
              <w:rPr>
                <w:rFonts w:ascii="仿宋_GB2312" w:eastAsia="仿宋_GB2312" w:hint="eastAsia"/>
                <w:szCs w:val="28"/>
              </w:rPr>
              <w:t>3号科协大厦18楼</w:t>
            </w:r>
            <w:r w:rsidR="00DA356E">
              <w:rPr>
                <w:rFonts w:ascii="仿宋_GB2312" w:eastAsia="仿宋_GB2312" w:hint="eastAsia"/>
                <w:szCs w:val="28"/>
              </w:rPr>
              <w:t xml:space="preserve"> </w:t>
            </w:r>
          </w:p>
        </w:tc>
        <w:tc>
          <w:tcPr>
            <w:tcW w:w="1390" w:type="dxa"/>
          </w:tcPr>
          <w:p w14:paraId="06EDBBF4" w14:textId="77777777" w:rsidR="00AF59E6" w:rsidRDefault="00DA356E">
            <w:pPr>
              <w:spacing w:line="560" w:lineRule="exact"/>
              <w:jc w:val="center"/>
              <w:rPr>
                <w:rFonts w:ascii="仿宋_GB2312" w:eastAsia="仿宋_GB2312"/>
                <w:szCs w:val="28"/>
              </w:rPr>
            </w:pPr>
            <w:r>
              <w:rPr>
                <w:rFonts w:ascii="仿宋_GB2312" w:eastAsia="仿宋_GB2312" w:hint="eastAsia"/>
                <w:szCs w:val="28"/>
              </w:rPr>
              <w:t>联系人</w:t>
            </w:r>
          </w:p>
        </w:tc>
        <w:tc>
          <w:tcPr>
            <w:tcW w:w="1195" w:type="dxa"/>
          </w:tcPr>
          <w:p w14:paraId="695031D7" w14:textId="77777777" w:rsidR="00AF59E6" w:rsidRDefault="009F4BAA" w:rsidP="009F4BAA">
            <w:pPr>
              <w:spacing w:line="560" w:lineRule="exact"/>
              <w:rPr>
                <w:rFonts w:ascii="仿宋_GB2312" w:eastAsia="仿宋_GB2312"/>
                <w:szCs w:val="28"/>
              </w:rPr>
            </w:pPr>
            <w:r>
              <w:rPr>
                <w:rFonts w:ascii="仿宋_GB2312" w:eastAsia="仿宋_GB2312"/>
                <w:szCs w:val="28"/>
              </w:rPr>
              <w:t>苏</w:t>
            </w:r>
            <w:r w:rsidR="00B55F4F">
              <w:rPr>
                <w:rFonts w:ascii="仿宋_GB2312" w:eastAsia="仿宋_GB2312"/>
                <w:szCs w:val="28"/>
              </w:rPr>
              <w:t>老师</w:t>
            </w:r>
          </w:p>
        </w:tc>
      </w:tr>
      <w:tr w:rsidR="00AF59E6" w14:paraId="6865A38C" w14:textId="77777777">
        <w:tc>
          <w:tcPr>
            <w:tcW w:w="1615" w:type="dxa"/>
          </w:tcPr>
          <w:p w14:paraId="223ECD4A" w14:textId="77777777" w:rsidR="00AF59E6" w:rsidRDefault="00DA356E">
            <w:pPr>
              <w:spacing w:line="560" w:lineRule="exact"/>
              <w:jc w:val="center"/>
              <w:rPr>
                <w:rFonts w:ascii="仿宋_GB2312" w:eastAsia="仿宋_GB2312"/>
                <w:szCs w:val="28"/>
              </w:rPr>
            </w:pPr>
            <w:r>
              <w:rPr>
                <w:rFonts w:ascii="仿宋_GB2312" w:eastAsia="仿宋_GB2312" w:hint="eastAsia"/>
                <w:szCs w:val="28"/>
              </w:rPr>
              <w:t>联系电话</w:t>
            </w:r>
          </w:p>
        </w:tc>
        <w:tc>
          <w:tcPr>
            <w:tcW w:w="2374" w:type="dxa"/>
            <w:gridSpan w:val="4"/>
          </w:tcPr>
          <w:p w14:paraId="5E5657BD" w14:textId="77777777" w:rsidR="00AF59E6" w:rsidRDefault="00DA356E">
            <w:pPr>
              <w:spacing w:line="560" w:lineRule="exact"/>
              <w:jc w:val="center"/>
              <w:rPr>
                <w:rFonts w:ascii="仿宋_GB2312" w:eastAsia="仿宋_GB2312"/>
                <w:szCs w:val="28"/>
              </w:rPr>
            </w:pPr>
            <w:r>
              <w:rPr>
                <w:rFonts w:ascii="仿宋_GB2312" w:eastAsia="仿宋_GB2312" w:hint="eastAsia"/>
                <w:szCs w:val="28"/>
              </w:rPr>
              <w:t xml:space="preserve"> </w:t>
            </w:r>
            <w:r w:rsidR="009F4BAA" w:rsidRPr="009F4BAA">
              <w:rPr>
                <w:rFonts w:ascii="仿宋_GB2312" w:eastAsia="仿宋_GB2312"/>
                <w:szCs w:val="28"/>
              </w:rPr>
              <w:t>023-63659782</w:t>
            </w:r>
          </w:p>
        </w:tc>
        <w:tc>
          <w:tcPr>
            <w:tcW w:w="2312" w:type="dxa"/>
            <w:gridSpan w:val="3"/>
          </w:tcPr>
          <w:p w14:paraId="3170CEEB" w14:textId="77777777" w:rsidR="00AF59E6" w:rsidRDefault="00DA356E">
            <w:pPr>
              <w:spacing w:line="560" w:lineRule="exact"/>
              <w:jc w:val="center"/>
              <w:rPr>
                <w:rFonts w:ascii="仿宋_GB2312" w:eastAsia="仿宋_GB2312"/>
                <w:szCs w:val="28"/>
              </w:rPr>
            </w:pPr>
            <w:r>
              <w:rPr>
                <w:rFonts w:ascii="仿宋_GB2312" w:eastAsia="仿宋_GB2312" w:hint="eastAsia"/>
                <w:szCs w:val="28"/>
              </w:rPr>
              <w:t>传真电话</w:t>
            </w:r>
          </w:p>
        </w:tc>
        <w:tc>
          <w:tcPr>
            <w:tcW w:w="2585" w:type="dxa"/>
            <w:gridSpan w:val="2"/>
          </w:tcPr>
          <w:p w14:paraId="4FBEDE5E" w14:textId="77777777" w:rsidR="00AF59E6" w:rsidRDefault="00AF59E6">
            <w:pPr>
              <w:tabs>
                <w:tab w:val="left" w:pos="488"/>
              </w:tabs>
              <w:spacing w:line="560" w:lineRule="exact"/>
              <w:ind w:firstLineChars="200" w:firstLine="560"/>
              <w:rPr>
                <w:rFonts w:ascii="仿宋_GB2312" w:eastAsia="仿宋_GB2312"/>
                <w:szCs w:val="28"/>
              </w:rPr>
            </w:pPr>
          </w:p>
        </w:tc>
      </w:tr>
      <w:tr w:rsidR="00AF59E6" w14:paraId="0DD2863F" w14:textId="77777777">
        <w:tc>
          <w:tcPr>
            <w:tcW w:w="3403" w:type="dxa"/>
            <w:gridSpan w:val="4"/>
          </w:tcPr>
          <w:p w14:paraId="1E40252D" w14:textId="77777777" w:rsidR="00AF59E6" w:rsidRDefault="00DA356E">
            <w:pPr>
              <w:spacing w:line="560" w:lineRule="exact"/>
              <w:rPr>
                <w:rFonts w:ascii="仿宋_GB2312" w:eastAsia="仿宋_GB2312"/>
                <w:szCs w:val="28"/>
              </w:rPr>
            </w:pPr>
            <w:r>
              <w:rPr>
                <w:rFonts w:ascii="仿宋_GB2312" w:eastAsia="仿宋_GB2312" w:hint="eastAsia"/>
                <w:szCs w:val="28"/>
              </w:rPr>
              <w:t>采购文件发布方式</w:t>
            </w:r>
          </w:p>
        </w:tc>
        <w:tc>
          <w:tcPr>
            <w:tcW w:w="5483" w:type="dxa"/>
            <w:gridSpan w:val="6"/>
          </w:tcPr>
          <w:p w14:paraId="1DDEF7BB" w14:textId="77777777" w:rsidR="00AF59E6" w:rsidRDefault="00DA356E">
            <w:pPr>
              <w:spacing w:line="560" w:lineRule="exact"/>
              <w:ind w:firstLineChars="200" w:firstLine="560"/>
              <w:rPr>
                <w:rFonts w:ascii="仿宋_GB2312" w:eastAsia="仿宋_GB2312"/>
                <w:szCs w:val="28"/>
              </w:rPr>
            </w:pPr>
            <w:r>
              <w:rPr>
                <w:rFonts w:ascii="仿宋_GB2312" w:eastAsia="仿宋_GB2312" w:hint="eastAsia"/>
                <w:szCs w:val="28"/>
              </w:rPr>
              <w:t xml:space="preserve"> </w:t>
            </w:r>
            <w:r w:rsidR="0062236F">
              <w:rPr>
                <w:rFonts w:ascii="仿宋_GB2312" w:eastAsia="仿宋_GB2312" w:hint="eastAsia"/>
                <w:szCs w:val="28"/>
              </w:rPr>
              <w:t>官网（</w:t>
            </w:r>
            <w:r w:rsidR="00E862AC">
              <w:fldChar w:fldCharType="begin"/>
            </w:r>
            <w:r w:rsidR="00E862AC">
              <w:instrText xml:space="preserve"> HYPERLINK "http://www.cqkepu.com/" </w:instrText>
            </w:r>
            <w:r w:rsidR="00E862AC">
              <w:fldChar w:fldCharType="separate"/>
            </w:r>
            <w:r w:rsidR="0062236F" w:rsidRPr="00B749EF">
              <w:rPr>
                <w:rStyle w:val="af"/>
                <w:rFonts w:ascii="仿宋_GB2312" w:eastAsia="仿宋_GB2312"/>
                <w:szCs w:val="28"/>
              </w:rPr>
              <w:t>http://www.cqkepu.com/</w:t>
            </w:r>
            <w:r w:rsidR="00E862AC">
              <w:rPr>
                <w:rStyle w:val="af"/>
                <w:rFonts w:ascii="仿宋_GB2312" w:eastAsia="仿宋_GB2312"/>
                <w:szCs w:val="28"/>
              </w:rPr>
              <w:fldChar w:fldCharType="end"/>
            </w:r>
            <w:r w:rsidR="0062236F">
              <w:rPr>
                <w:rFonts w:ascii="仿宋_GB2312" w:eastAsia="仿宋_GB2312"/>
                <w:szCs w:val="28"/>
              </w:rPr>
              <w:t>）</w:t>
            </w:r>
          </w:p>
        </w:tc>
      </w:tr>
      <w:tr w:rsidR="00AF59E6" w14:paraId="75B919E8" w14:textId="77777777">
        <w:tc>
          <w:tcPr>
            <w:tcW w:w="3403" w:type="dxa"/>
            <w:gridSpan w:val="4"/>
          </w:tcPr>
          <w:p w14:paraId="6074D309" w14:textId="77777777" w:rsidR="00AF59E6" w:rsidRDefault="00DA356E">
            <w:pPr>
              <w:spacing w:line="560" w:lineRule="exact"/>
              <w:rPr>
                <w:rFonts w:ascii="仿宋_GB2312" w:eastAsia="仿宋_GB2312"/>
                <w:szCs w:val="28"/>
              </w:rPr>
            </w:pPr>
            <w:r>
              <w:rPr>
                <w:rFonts w:ascii="仿宋_GB2312" w:eastAsia="仿宋_GB2312" w:hint="eastAsia"/>
                <w:szCs w:val="28"/>
              </w:rPr>
              <w:t>采购文件</w:t>
            </w:r>
            <w:r>
              <w:rPr>
                <w:rFonts w:ascii="仿宋_GB2312" w:eastAsia="仿宋_GB2312" w:hAnsi="宋体" w:cs="宋体" w:hint="eastAsia"/>
                <w:szCs w:val="28"/>
              </w:rPr>
              <w:t>下载（领取）</w:t>
            </w:r>
            <w:r>
              <w:rPr>
                <w:rFonts w:ascii="仿宋_GB2312" w:eastAsia="仿宋_GB2312" w:hint="eastAsia"/>
                <w:szCs w:val="28"/>
              </w:rPr>
              <w:t>时限</w:t>
            </w:r>
          </w:p>
        </w:tc>
        <w:tc>
          <w:tcPr>
            <w:tcW w:w="5483" w:type="dxa"/>
            <w:gridSpan w:val="6"/>
          </w:tcPr>
          <w:p w14:paraId="7CD0EA4A" w14:textId="77777777" w:rsidR="00AF59E6" w:rsidRDefault="00DA64E6">
            <w:pPr>
              <w:spacing w:line="560" w:lineRule="exact"/>
              <w:jc w:val="center"/>
              <w:rPr>
                <w:rFonts w:ascii="仿宋_GB2312" w:eastAsia="仿宋_GB2312"/>
                <w:szCs w:val="28"/>
              </w:rPr>
            </w:pPr>
            <w:r w:rsidRPr="00DA64E6">
              <w:rPr>
                <w:rFonts w:ascii="仿宋_GB2312" w:eastAsia="仿宋_GB2312" w:hint="eastAsia"/>
                <w:szCs w:val="28"/>
              </w:rPr>
              <w:t>2021年 12月 20 日 17：00</w:t>
            </w:r>
            <w:r>
              <w:rPr>
                <w:rFonts w:ascii="仿宋_GB2312" w:eastAsia="仿宋_GB2312" w:hint="eastAsia"/>
                <w:szCs w:val="28"/>
              </w:rPr>
              <w:t>之前</w:t>
            </w:r>
          </w:p>
        </w:tc>
      </w:tr>
      <w:tr w:rsidR="00AF59E6" w14:paraId="745D0EE9" w14:textId="77777777">
        <w:tc>
          <w:tcPr>
            <w:tcW w:w="3403" w:type="dxa"/>
            <w:gridSpan w:val="4"/>
          </w:tcPr>
          <w:p w14:paraId="5923D164" w14:textId="77777777" w:rsidR="00AF59E6" w:rsidRDefault="00DA356E">
            <w:pPr>
              <w:spacing w:line="560" w:lineRule="exact"/>
              <w:rPr>
                <w:rFonts w:ascii="仿宋_GB2312" w:eastAsia="仿宋_GB2312"/>
                <w:szCs w:val="28"/>
              </w:rPr>
            </w:pPr>
            <w:r>
              <w:rPr>
                <w:rFonts w:ascii="仿宋_GB2312" w:eastAsia="仿宋_GB2312" w:hint="eastAsia"/>
                <w:szCs w:val="28"/>
              </w:rPr>
              <w:t>投标文件投交时间</w:t>
            </w:r>
          </w:p>
        </w:tc>
        <w:tc>
          <w:tcPr>
            <w:tcW w:w="5483" w:type="dxa"/>
            <w:gridSpan w:val="6"/>
          </w:tcPr>
          <w:p w14:paraId="4E24C9C3" w14:textId="77777777" w:rsidR="00AF59E6" w:rsidRDefault="00DA356E" w:rsidP="00B55F4F">
            <w:pPr>
              <w:pStyle w:val="af0"/>
              <w:rPr>
                <w:rFonts w:ascii="仿宋_GB2312" w:eastAsia="仿宋_GB2312"/>
                <w:szCs w:val="28"/>
              </w:rPr>
            </w:pPr>
            <w:r>
              <w:rPr>
                <w:rFonts w:ascii="仿宋_GB2312" w:eastAsia="仿宋_GB2312" w:hint="eastAsia"/>
                <w:szCs w:val="28"/>
              </w:rPr>
              <w:t xml:space="preserve"> </w:t>
            </w:r>
            <w:r w:rsidR="00B55F4F">
              <w:rPr>
                <w:rFonts w:ascii="仿宋_GB2312" w:eastAsia="仿宋_GB2312"/>
                <w:szCs w:val="28"/>
              </w:rPr>
              <w:t>7</w:t>
            </w:r>
            <w:r w:rsidR="00B55F4F" w:rsidRPr="00B55F4F">
              <w:rPr>
                <w:rFonts w:ascii="仿宋_GB2312" w:eastAsia="仿宋_GB2312" w:hint="eastAsia"/>
                <w:szCs w:val="28"/>
              </w:rPr>
              <w:t>个日历天（从公告发布之日算起）</w:t>
            </w:r>
          </w:p>
        </w:tc>
      </w:tr>
      <w:tr w:rsidR="00AF59E6" w14:paraId="010ADA26" w14:textId="77777777">
        <w:tc>
          <w:tcPr>
            <w:tcW w:w="3403" w:type="dxa"/>
            <w:gridSpan w:val="4"/>
          </w:tcPr>
          <w:p w14:paraId="3111EF04" w14:textId="77777777" w:rsidR="00AF59E6" w:rsidRDefault="00DA356E">
            <w:pPr>
              <w:spacing w:line="560" w:lineRule="exact"/>
              <w:rPr>
                <w:rFonts w:ascii="仿宋_GB2312" w:eastAsia="仿宋_GB2312"/>
                <w:szCs w:val="28"/>
              </w:rPr>
            </w:pPr>
            <w:r>
              <w:rPr>
                <w:rFonts w:ascii="仿宋_GB2312" w:eastAsia="仿宋_GB2312" w:hint="eastAsia"/>
                <w:szCs w:val="28"/>
              </w:rPr>
              <w:t>投标文件投交地点</w:t>
            </w:r>
          </w:p>
        </w:tc>
        <w:tc>
          <w:tcPr>
            <w:tcW w:w="5483" w:type="dxa"/>
            <w:gridSpan w:val="6"/>
          </w:tcPr>
          <w:p w14:paraId="180B355C" w14:textId="77777777" w:rsidR="00AF59E6" w:rsidRDefault="001515CF">
            <w:pPr>
              <w:spacing w:line="560" w:lineRule="exact"/>
              <w:jc w:val="center"/>
              <w:rPr>
                <w:rFonts w:ascii="仿宋_GB2312" w:eastAsia="仿宋_GB2312"/>
                <w:szCs w:val="28"/>
              </w:rPr>
            </w:pPr>
            <w:r w:rsidRPr="009F4BAA">
              <w:rPr>
                <w:rFonts w:ascii="仿宋_GB2312" w:eastAsia="仿宋_GB2312" w:hint="eastAsia"/>
                <w:szCs w:val="28"/>
              </w:rPr>
              <w:t>重庆市渝中区大溪沟</w:t>
            </w:r>
            <w:proofErr w:type="gramStart"/>
            <w:r w:rsidRPr="009F4BAA">
              <w:rPr>
                <w:rFonts w:ascii="仿宋_GB2312" w:eastAsia="仿宋_GB2312" w:hint="eastAsia"/>
                <w:szCs w:val="28"/>
              </w:rPr>
              <w:t>街道双钢路</w:t>
            </w:r>
            <w:proofErr w:type="gramEnd"/>
            <w:r w:rsidRPr="009F4BAA">
              <w:rPr>
                <w:rFonts w:ascii="仿宋_GB2312" w:eastAsia="仿宋_GB2312" w:hint="eastAsia"/>
                <w:szCs w:val="28"/>
              </w:rPr>
              <w:t>3号科协大厦18楼</w:t>
            </w:r>
            <w:r>
              <w:rPr>
                <w:rFonts w:ascii="仿宋_GB2312" w:eastAsia="仿宋_GB2312" w:hint="eastAsia"/>
                <w:szCs w:val="28"/>
              </w:rPr>
              <w:t xml:space="preserve"> </w:t>
            </w:r>
            <w:r w:rsidR="00DA356E">
              <w:rPr>
                <w:rFonts w:ascii="仿宋_GB2312" w:eastAsia="仿宋_GB2312" w:hint="eastAsia"/>
                <w:szCs w:val="28"/>
              </w:rPr>
              <w:t xml:space="preserve"> </w:t>
            </w:r>
          </w:p>
        </w:tc>
      </w:tr>
      <w:tr w:rsidR="00AF59E6" w14:paraId="67B2C909" w14:textId="77777777">
        <w:tc>
          <w:tcPr>
            <w:tcW w:w="3403" w:type="dxa"/>
            <w:gridSpan w:val="4"/>
          </w:tcPr>
          <w:p w14:paraId="185FA179" w14:textId="77777777" w:rsidR="00AF59E6" w:rsidRDefault="00DA356E">
            <w:pPr>
              <w:spacing w:line="560" w:lineRule="exact"/>
              <w:rPr>
                <w:rFonts w:ascii="仿宋_GB2312" w:eastAsia="仿宋_GB2312"/>
                <w:szCs w:val="28"/>
              </w:rPr>
            </w:pPr>
            <w:r>
              <w:rPr>
                <w:rFonts w:ascii="仿宋_GB2312" w:eastAsia="仿宋_GB2312" w:hint="eastAsia"/>
                <w:szCs w:val="28"/>
              </w:rPr>
              <w:t>项目开标时间</w:t>
            </w:r>
          </w:p>
        </w:tc>
        <w:tc>
          <w:tcPr>
            <w:tcW w:w="5483" w:type="dxa"/>
            <w:gridSpan w:val="6"/>
          </w:tcPr>
          <w:p w14:paraId="27C2653E" w14:textId="77777777" w:rsidR="00AF59E6" w:rsidRDefault="00DA356E" w:rsidP="001503F3">
            <w:pPr>
              <w:spacing w:line="560" w:lineRule="exact"/>
              <w:jc w:val="center"/>
              <w:rPr>
                <w:rFonts w:ascii="仿宋_GB2312" w:eastAsia="仿宋_GB2312"/>
                <w:szCs w:val="28"/>
              </w:rPr>
            </w:pPr>
            <w:r>
              <w:rPr>
                <w:rFonts w:ascii="仿宋_GB2312" w:eastAsia="仿宋_GB2312" w:hint="eastAsia"/>
                <w:szCs w:val="28"/>
              </w:rPr>
              <w:t xml:space="preserve"> </w:t>
            </w:r>
            <w:r w:rsidR="001515CF" w:rsidRPr="001515CF">
              <w:rPr>
                <w:rFonts w:ascii="仿宋_GB2312" w:eastAsia="仿宋_GB2312" w:hint="eastAsia"/>
                <w:szCs w:val="28"/>
              </w:rPr>
              <w:t>2021年 12月 2</w:t>
            </w:r>
            <w:r w:rsidR="001515CF">
              <w:rPr>
                <w:rFonts w:ascii="仿宋_GB2312" w:eastAsia="仿宋_GB2312"/>
                <w:szCs w:val="28"/>
              </w:rPr>
              <w:t>1</w:t>
            </w:r>
            <w:r w:rsidR="001515CF" w:rsidRPr="001515CF">
              <w:rPr>
                <w:rFonts w:ascii="仿宋_GB2312" w:eastAsia="仿宋_GB2312" w:hint="eastAsia"/>
                <w:szCs w:val="28"/>
              </w:rPr>
              <w:t xml:space="preserve"> 日</w:t>
            </w:r>
            <w:r w:rsidR="001515CF">
              <w:rPr>
                <w:rFonts w:ascii="仿宋_GB2312" w:eastAsia="仿宋_GB2312" w:hint="eastAsia"/>
                <w:szCs w:val="28"/>
              </w:rPr>
              <w:t xml:space="preserve"> </w:t>
            </w:r>
            <w:r w:rsidR="006F550B">
              <w:rPr>
                <w:rFonts w:ascii="仿宋_GB2312" w:eastAsia="仿宋_GB2312"/>
                <w:szCs w:val="28"/>
              </w:rPr>
              <w:t>15</w:t>
            </w:r>
            <w:r w:rsidR="006F550B">
              <w:rPr>
                <w:rFonts w:ascii="仿宋_GB2312" w:eastAsia="仿宋_GB2312" w:hint="eastAsia"/>
                <w:szCs w:val="28"/>
              </w:rPr>
              <w:t xml:space="preserve"> 时 </w:t>
            </w:r>
            <w:r w:rsidR="006F550B">
              <w:rPr>
                <w:rFonts w:ascii="仿宋_GB2312" w:eastAsia="仿宋_GB2312"/>
                <w:szCs w:val="28"/>
              </w:rPr>
              <w:t>00 分</w:t>
            </w:r>
          </w:p>
        </w:tc>
      </w:tr>
      <w:tr w:rsidR="00AF59E6" w14:paraId="6C781520" w14:textId="77777777">
        <w:tc>
          <w:tcPr>
            <w:tcW w:w="3403" w:type="dxa"/>
            <w:gridSpan w:val="4"/>
          </w:tcPr>
          <w:p w14:paraId="50D747BB" w14:textId="77777777" w:rsidR="00AF59E6" w:rsidRDefault="00DA356E">
            <w:pPr>
              <w:spacing w:line="560" w:lineRule="exact"/>
              <w:rPr>
                <w:rFonts w:ascii="仿宋_GB2312" w:eastAsia="仿宋_GB2312"/>
                <w:szCs w:val="28"/>
              </w:rPr>
            </w:pPr>
            <w:r>
              <w:rPr>
                <w:rFonts w:ascii="仿宋_GB2312" w:eastAsia="仿宋_GB2312" w:hint="eastAsia"/>
                <w:szCs w:val="28"/>
              </w:rPr>
              <w:t>项目开标地点</w:t>
            </w:r>
          </w:p>
        </w:tc>
        <w:tc>
          <w:tcPr>
            <w:tcW w:w="5483" w:type="dxa"/>
            <w:gridSpan w:val="6"/>
          </w:tcPr>
          <w:p w14:paraId="6DE7B0D7" w14:textId="77777777" w:rsidR="00AF59E6" w:rsidRDefault="001503F3">
            <w:pPr>
              <w:spacing w:line="560" w:lineRule="exact"/>
              <w:jc w:val="center"/>
              <w:rPr>
                <w:rFonts w:ascii="仿宋_GB2312" w:eastAsia="仿宋_GB2312"/>
                <w:szCs w:val="28"/>
              </w:rPr>
            </w:pPr>
            <w:r w:rsidRPr="009F4BAA">
              <w:rPr>
                <w:rFonts w:ascii="仿宋_GB2312" w:eastAsia="仿宋_GB2312" w:hint="eastAsia"/>
                <w:szCs w:val="28"/>
              </w:rPr>
              <w:t>重庆市渝中区大溪沟</w:t>
            </w:r>
            <w:proofErr w:type="gramStart"/>
            <w:r w:rsidRPr="009F4BAA">
              <w:rPr>
                <w:rFonts w:ascii="仿宋_GB2312" w:eastAsia="仿宋_GB2312" w:hint="eastAsia"/>
                <w:szCs w:val="28"/>
              </w:rPr>
              <w:t>街道双钢路</w:t>
            </w:r>
            <w:proofErr w:type="gramEnd"/>
            <w:r w:rsidRPr="009F4BAA">
              <w:rPr>
                <w:rFonts w:ascii="仿宋_GB2312" w:eastAsia="仿宋_GB2312" w:hint="eastAsia"/>
                <w:szCs w:val="28"/>
              </w:rPr>
              <w:t>3号科协大厦18楼</w:t>
            </w:r>
            <w:r w:rsidRPr="001503F3">
              <w:rPr>
                <w:rFonts w:ascii="仿宋_GB2312" w:eastAsia="仿宋_GB2312" w:hint="eastAsia"/>
                <w:szCs w:val="28"/>
              </w:rPr>
              <w:t>会议室</w:t>
            </w:r>
          </w:p>
        </w:tc>
      </w:tr>
      <w:tr w:rsidR="00AF59E6" w14:paraId="6319D2FF" w14:textId="77777777">
        <w:tc>
          <w:tcPr>
            <w:tcW w:w="3403" w:type="dxa"/>
            <w:gridSpan w:val="4"/>
          </w:tcPr>
          <w:p w14:paraId="55CF518D" w14:textId="77777777" w:rsidR="00AF59E6" w:rsidRDefault="00DA356E">
            <w:pPr>
              <w:spacing w:line="560" w:lineRule="exact"/>
              <w:rPr>
                <w:rFonts w:ascii="仿宋_GB2312" w:eastAsia="仿宋_GB2312"/>
                <w:szCs w:val="28"/>
              </w:rPr>
            </w:pPr>
            <w:r>
              <w:rPr>
                <w:rFonts w:ascii="仿宋_GB2312" w:eastAsia="仿宋_GB2312" w:hint="eastAsia"/>
                <w:szCs w:val="28"/>
              </w:rPr>
              <w:t>最高限价（元）</w:t>
            </w:r>
          </w:p>
        </w:tc>
        <w:tc>
          <w:tcPr>
            <w:tcW w:w="5483" w:type="dxa"/>
            <w:gridSpan w:val="6"/>
          </w:tcPr>
          <w:p w14:paraId="0D7881D7" w14:textId="77777777" w:rsidR="00AF59E6" w:rsidRDefault="00DA356E">
            <w:pPr>
              <w:spacing w:line="560" w:lineRule="exact"/>
              <w:jc w:val="center"/>
              <w:rPr>
                <w:rFonts w:ascii="仿宋_GB2312" w:eastAsia="仿宋_GB2312"/>
                <w:szCs w:val="28"/>
              </w:rPr>
            </w:pPr>
            <w:r>
              <w:rPr>
                <w:rFonts w:ascii="仿宋_GB2312" w:eastAsia="仿宋_GB2312" w:hint="eastAsia"/>
                <w:szCs w:val="28"/>
              </w:rPr>
              <w:t>150000</w:t>
            </w:r>
            <w:r w:rsidR="00E32904">
              <w:rPr>
                <w:rFonts w:ascii="仿宋_GB2312" w:eastAsia="仿宋_GB2312" w:hint="eastAsia"/>
                <w:szCs w:val="28"/>
              </w:rPr>
              <w:t>.</w:t>
            </w:r>
            <w:r w:rsidR="00E32904">
              <w:rPr>
                <w:rFonts w:ascii="仿宋_GB2312" w:eastAsia="仿宋_GB2312"/>
                <w:szCs w:val="28"/>
              </w:rPr>
              <w:t>00</w:t>
            </w:r>
          </w:p>
        </w:tc>
      </w:tr>
      <w:tr w:rsidR="00AF59E6" w14:paraId="11FE0445" w14:textId="77777777" w:rsidTr="006D1322">
        <w:tc>
          <w:tcPr>
            <w:tcW w:w="1702" w:type="dxa"/>
            <w:gridSpan w:val="2"/>
          </w:tcPr>
          <w:p w14:paraId="70C05BD2" w14:textId="77777777" w:rsidR="00AF59E6" w:rsidRDefault="00DA356E">
            <w:pPr>
              <w:spacing w:line="560" w:lineRule="exact"/>
              <w:jc w:val="center"/>
              <w:rPr>
                <w:rFonts w:ascii="仿宋_GB2312" w:eastAsia="仿宋_GB2312"/>
                <w:szCs w:val="28"/>
              </w:rPr>
            </w:pPr>
            <w:r>
              <w:rPr>
                <w:rFonts w:ascii="仿宋_GB2312" w:eastAsia="仿宋_GB2312" w:hint="eastAsia"/>
                <w:szCs w:val="28"/>
              </w:rPr>
              <w:t>采购品目</w:t>
            </w:r>
          </w:p>
        </w:tc>
        <w:tc>
          <w:tcPr>
            <w:tcW w:w="1701" w:type="dxa"/>
            <w:gridSpan w:val="2"/>
          </w:tcPr>
          <w:p w14:paraId="1E8F89AB" w14:textId="77777777" w:rsidR="00AF59E6" w:rsidRDefault="00DA356E">
            <w:pPr>
              <w:spacing w:line="560" w:lineRule="exact"/>
              <w:jc w:val="center"/>
              <w:rPr>
                <w:rFonts w:ascii="仿宋_GB2312" w:eastAsia="仿宋_GB2312"/>
                <w:szCs w:val="28"/>
              </w:rPr>
            </w:pPr>
            <w:r>
              <w:rPr>
                <w:rFonts w:ascii="仿宋_GB2312" w:eastAsia="仿宋_GB2312" w:hint="eastAsia"/>
                <w:szCs w:val="28"/>
              </w:rPr>
              <w:t>功能与技术要求</w:t>
            </w:r>
          </w:p>
        </w:tc>
        <w:tc>
          <w:tcPr>
            <w:tcW w:w="992" w:type="dxa"/>
            <w:gridSpan w:val="2"/>
          </w:tcPr>
          <w:p w14:paraId="03A11AB3" w14:textId="77777777" w:rsidR="00AF59E6" w:rsidRDefault="00DA356E">
            <w:pPr>
              <w:spacing w:line="560" w:lineRule="exact"/>
              <w:jc w:val="center"/>
              <w:rPr>
                <w:rFonts w:ascii="仿宋_GB2312" w:eastAsia="仿宋_GB2312"/>
                <w:szCs w:val="28"/>
              </w:rPr>
            </w:pPr>
            <w:r>
              <w:rPr>
                <w:rFonts w:ascii="仿宋_GB2312" w:eastAsia="仿宋_GB2312" w:hint="eastAsia"/>
                <w:szCs w:val="28"/>
              </w:rPr>
              <w:t>单位</w:t>
            </w:r>
          </w:p>
        </w:tc>
        <w:tc>
          <w:tcPr>
            <w:tcW w:w="1134" w:type="dxa"/>
          </w:tcPr>
          <w:p w14:paraId="5689F3A2" w14:textId="77777777" w:rsidR="00AF59E6" w:rsidRDefault="00DA356E">
            <w:pPr>
              <w:spacing w:line="560" w:lineRule="exact"/>
              <w:jc w:val="center"/>
              <w:rPr>
                <w:rFonts w:ascii="仿宋_GB2312" w:eastAsia="仿宋_GB2312"/>
                <w:szCs w:val="28"/>
              </w:rPr>
            </w:pPr>
            <w:r>
              <w:rPr>
                <w:rFonts w:ascii="仿宋_GB2312" w:eastAsia="仿宋_GB2312" w:hint="eastAsia"/>
                <w:szCs w:val="28"/>
              </w:rPr>
              <w:t>数量</w:t>
            </w:r>
          </w:p>
        </w:tc>
        <w:tc>
          <w:tcPr>
            <w:tcW w:w="3357" w:type="dxa"/>
            <w:gridSpan w:val="3"/>
          </w:tcPr>
          <w:p w14:paraId="055466F2" w14:textId="77777777" w:rsidR="00AF59E6" w:rsidRDefault="00DA356E">
            <w:pPr>
              <w:spacing w:line="560" w:lineRule="exact"/>
              <w:jc w:val="center"/>
              <w:rPr>
                <w:rFonts w:ascii="仿宋_GB2312" w:eastAsia="仿宋_GB2312"/>
                <w:szCs w:val="28"/>
              </w:rPr>
            </w:pPr>
            <w:r>
              <w:rPr>
                <w:rFonts w:ascii="仿宋_GB2312" w:eastAsia="仿宋_GB2312" w:hint="eastAsia"/>
                <w:szCs w:val="28"/>
              </w:rPr>
              <w:t>备注</w:t>
            </w:r>
          </w:p>
        </w:tc>
      </w:tr>
      <w:tr w:rsidR="00AF59E6" w14:paraId="21AB115A" w14:textId="77777777" w:rsidTr="006D1322">
        <w:tc>
          <w:tcPr>
            <w:tcW w:w="1702" w:type="dxa"/>
            <w:gridSpan w:val="2"/>
          </w:tcPr>
          <w:p w14:paraId="58F680F0" w14:textId="77777777" w:rsidR="00AF59E6" w:rsidRDefault="00DA356E">
            <w:pPr>
              <w:spacing w:line="560" w:lineRule="exact"/>
              <w:jc w:val="center"/>
              <w:rPr>
                <w:rFonts w:ascii="仿宋_GB2312" w:eastAsia="仿宋_GB2312"/>
                <w:szCs w:val="28"/>
              </w:rPr>
            </w:pPr>
            <w:r>
              <w:rPr>
                <w:rFonts w:ascii="仿宋_GB2312" w:eastAsia="仿宋_GB2312" w:hAnsi="宋体" w:hint="eastAsia"/>
                <w:color w:val="000000"/>
                <w:szCs w:val="28"/>
              </w:rPr>
              <w:t>财务系统管理平台实施</w:t>
            </w:r>
          </w:p>
        </w:tc>
        <w:tc>
          <w:tcPr>
            <w:tcW w:w="1701" w:type="dxa"/>
            <w:gridSpan w:val="2"/>
          </w:tcPr>
          <w:p w14:paraId="03BD6809" w14:textId="77777777" w:rsidR="00AF59E6" w:rsidRDefault="00DA356E">
            <w:pPr>
              <w:spacing w:line="560" w:lineRule="exact"/>
              <w:jc w:val="center"/>
              <w:rPr>
                <w:rFonts w:ascii="仿宋_GB2312" w:eastAsia="仿宋_GB2312"/>
                <w:szCs w:val="28"/>
              </w:rPr>
            </w:pPr>
            <w:r>
              <w:rPr>
                <w:rFonts w:ascii="仿宋_GB2312" w:eastAsia="仿宋_GB2312" w:hint="eastAsia"/>
                <w:szCs w:val="28"/>
              </w:rPr>
              <w:t>详见第三篇</w:t>
            </w:r>
          </w:p>
        </w:tc>
        <w:tc>
          <w:tcPr>
            <w:tcW w:w="992" w:type="dxa"/>
            <w:gridSpan w:val="2"/>
          </w:tcPr>
          <w:p w14:paraId="144CC384" w14:textId="77777777" w:rsidR="00AF59E6" w:rsidRDefault="00DA356E">
            <w:pPr>
              <w:spacing w:line="560" w:lineRule="exact"/>
              <w:jc w:val="center"/>
              <w:rPr>
                <w:rFonts w:ascii="仿宋_GB2312" w:eastAsia="仿宋_GB2312"/>
                <w:szCs w:val="28"/>
              </w:rPr>
            </w:pPr>
            <w:r>
              <w:rPr>
                <w:rFonts w:ascii="仿宋_GB2312" w:eastAsia="仿宋_GB2312" w:hint="eastAsia"/>
                <w:szCs w:val="28"/>
              </w:rPr>
              <w:t>次</w:t>
            </w:r>
          </w:p>
        </w:tc>
        <w:tc>
          <w:tcPr>
            <w:tcW w:w="1134" w:type="dxa"/>
          </w:tcPr>
          <w:p w14:paraId="5FF552CD" w14:textId="77777777" w:rsidR="00AF59E6" w:rsidRDefault="00DA356E">
            <w:pPr>
              <w:spacing w:line="560" w:lineRule="exact"/>
              <w:jc w:val="center"/>
              <w:rPr>
                <w:rFonts w:ascii="仿宋_GB2312" w:eastAsia="仿宋_GB2312"/>
                <w:szCs w:val="28"/>
              </w:rPr>
            </w:pPr>
            <w:r>
              <w:rPr>
                <w:rFonts w:ascii="仿宋_GB2312" w:eastAsia="仿宋_GB2312" w:hint="eastAsia"/>
                <w:szCs w:val="28"/>
              </w:rPr>
              <w:t>1</w:t>
            </w:r>
          </w:p>
        </w:tc>
        <w:tc>
          <w:tcPr>
            <w:tcW w:w="3357" w:type="dxa"/>
            <w:gridSpan w:val="3"/>
          </w:tcPr>
          <w:p w14:paraId="617676FC" w14:textId="301F6C1F" w:rsidR="00AF59E6" w:rsidRDefault="00DA356E">
            <w:pPr>
              <w:spacing w:line="400" w:lineRule="exact"/>
              <w:rPr>
                <w:rFonts w:ascii="仿宋_GB2312" w:eastAsia="仿宋_GB2312" w:hAnsi="仿宋_GB2312" w:cs="仿宋_GB2312"/>
                <w:szCs w:val="28"/>
              </w:rPr>
            </w:pPr>
            <w:r>
              <w:rPr>
                <w:rFonts w:ascii="仿宋_GB2312" w:eastAsia="仿宋_GB2312" w:hAnsi="仿宋_GB2312" w:cs="仿宋_GB2312" w:hint="eastAsia"/>
                <w:szCs w:val="28"/>
              </w:rPr>
              <w:t>1、实现财务系统中总账、报表、固定资产、合并报表相关数据、业务与流程建设；</w:t>
            </w:r>
          </w:p>
          <w:p w14:paraId="18BF8CB2" w14:textId="77777777" w:rsidR="00AF59E6" w:rsidRDefault="00DA356E">
            <w:pPr>
              <w:spacing w:line="400" w:lineRule="exact"/>
              <w:rPr>
                <w:rFonts w:ascii="仿宋_GB2312" w:eastAsia="仿宋_GB2312" w:hAnsi="仿宋_GB2312" w:cs="仿宋_GB2312"/>
                <w:szCs w:val="28"/>
              </w:rPr>
            </w:pPr>
            <w:r>
              <w:rPr>
                <w:rFonts w:ascii="仿宋_GB2312" w:eastAsia="仿宋_GB2312" w:hAnsi="仿宋_GB2312" w:cs="仿宋_GB2312" w:hint="eastAsia"/>
                <w:szCs w:val="28"/>
              </w:rPr>
              <w:t>2、历史数据迁移至新平台系统；</w:t>
            </w:r>
          </w:p>
          <w:p w14:paraId="078558C4" w14:textId="77777777" w:rsidR="00AF59E6" w:rsidRDefault="00AF59E6">
            <w:pPr>
              <w:spacing w:line="400" w:lineRule="exact"/>
              <w:rPr>
                <w:rFonts w:ascii="仿宋_GB2312" w:eastAsia="仿宋_GB2312" w:hAnsi="仿宋_GB2312" w:cs="仿宋_GB2312"/>
                <w:szCs w:val="28"/>
              </w:rPr>
            </w:pPr>
          </w:p>
        </w:tc>
      </w:tr>
      <w:tr w:rsidR="00AF59E6" w14:paraId="5DC8E128" w14:textId="77777777">
        <w:trPr>
          <w:trHeight w:val="4072"/>
        </w:trPr>
        <w:tc>
          <w:tcPr>
            <w:tcW w:w="1743" w:type="dxa"/>
            <w:gridSpan w:val="3"/>
          </w:tcPr>
          <w:p w14:paraId="3AC55B60" w14:textId="77777777" w:rsidR="00AF59E6" w:rsidRDefault="00DA356E">
            <w:pPr>
              <w:spacing w:line="560" w:lineRule="exact"/>
              <w:jc w:val="center"/>
              <w:rPr>
                <w:rFonts w:ascii="仿宋_GB2312" w:eastAsia="仿宋_GB2312"/>
                <w:szCs w:val="28"/>
              </w:rPr>
            </w:pPr>
            <w:r>
              <w:rPr>
                <w:rFonts w:ascii="仿宋_GB2312" w:eastAsia="仿宋_GB2312" w:hint="eastAsia"/>
                <w:szCs w:val="28"/>
              </w:rPr>
              <w:lastRenderedPageBreak/>
              <w:t>供</w:t>
            </w:r>
          </w:p>
          <w:p w14:paraId="404F35C3" w14:textId="77777777" w:rsidR="00AF59E6" w:rsidRDefault="00DA356E">
            <w:pPr>
              <w:spacing w:line="560" w:lineRule="exact"/>
              <w:jc w:val="center"/>
              <w:rPr>
                <w:rFonts w:ascii="仿宋_GB2312" w:eastAsia="仿宋_GB2312"/>
                <w:szCs w:val="28"/>
              </w:rPr>
            </w:pPr>
            <w:r>
              <w:rPr>
                <w:rFonts w:ascii="仿宋_GB2312" w:eastAsia="仿宋_GB2312" w:hint="eastAsia"/>
                <w:szCs w:val="28"/>
              </w:rPr>
              <w:t>应</w:t>
            </w:r>
          </w:p>
          <w:p w14:paraId="39CE430C" w14:textId="77777777" w:rsidR="00AF59E6" w:rsidRDefault="00DA356E">
            <w:pPr>
              <w:spacing w:line="560" w:lineRule="exact"/>
              <w:jc w:val="center"/>
              <w:rPr>
                <w:rFonts w:ascii="仿宋_GB2312" w:eastAsia="仿宋_GB2312"/>
                <w:szCs w:val="28"/>
              </w:rPr>
            </w:pPr>
            <w:r>
              <w:rPr>
                <w:rFonts w:ascii="仿宋_GB2312" w:eastAsia="仿宋_GB2312" w:hint="eastAsia"/>
                <w:szCs w:val="28"/>
              </w:rPr>
              <w:t>商</w:t>
            </w:r>
          </w:p>
          <w:p w14:paraId="38EEE898" w14:textId="77777777" w:rsidR="00AF59E6" w:rsidRDefault="00DA356E">
            <w:pPr>
              <w:spacing w:line="560" w:lineRule="exact"/>
              <w:jc w:val="center"/>
              <w:rPr>
                <w:rFonts w:ascii="仿宋_GB2312" w:eastAsia="仿宋_GB2312"/>
                <w:szCs w:val="28"/>
              </w:rPr>
            </w:pPr>
            <w:r>
              <w:rPr>
                <w:rFonts w:ascii="仿宋_GB2312" w:eastAsia="仿宋_GB2312" w:hint="eastAsia"/>
                <w:szCs w:val="28"/>
              </w:rPr>
              <w:t>资</w:t>
            </w:r>
          </w:p>
          <w:p w14:paraId="405DE2C4" w14:textId="77777777" w:rsidR="00AF59E6" w:rsidRDefault="00DA356E">
            <w:pPr>
              <w:spacing w:line="560" w:lineRule="exact"/>
              <w:jc w:val="center"/>
              <w:rPr>
                <w:rFonts w:ascii="仿宋_GB2312" w:eastAsia="仿宋_GB2312"/>
                <w:szCs w:val="28"/>
              </w:rPr>
            </w:pPr>
            <w:r>
              <w:rPr>
                <w:rFonts w:ascii="仿宋_GB2312" w:eastAsia="仿宋_GB2312" w:hint="eastAsia"/>
                <w:szCs w:val="28"/>
              </w:rPr>
              <w:t>格</w:t>
            </w:r>
          </w:p>
          <w:p w14:paraId="6CD140FB" w14:textId="77777777" w:rsidR="00AF59E6" w:rsidRDefault="00DA356E">
            <w:pPr>
              <w:spacing w:line="560" w:lineRule="exact"/>
              <w:jc w:val="center"/>
              <w:rPr>
                <w:rFonts w:ascii="仿宋_GB2312" w:eastAsia="仿宋_GB2312"/>
                <w:szCs w:val="28"/>
              </w:rPr>
            </w:pPr>
            <w:r>
              <w:rPr>
                <w:rFonts w:ascii="仿宋_GB2312" w:eastAsia="仿宋_GB2312" w:hint="eastAsia"/>
                <w:szCs w:val="28"/>
              </w:rPr>
              <w:t>要</w:t>
            </w:r>
          </w:p>
          <w:p w14:paraId="32B6DDD6" w14:textId="77777777" w:rsidR="00AF59E6" w:rsidRDefault="00DA356E">
            <w:pPr>
              <w:spacing w:line="560" w:lineRule="exact"/>
              <w:jc w:val="center"/>
              <w:rPr>
                <w:rFonts w:ascii="仿宋_GB2312" w:eastAsia="仿宋_GB2312"/>
                <w:szCs w:val="28"/>
              </w:rPr>
            </w:pPr>
            <w:r>
              <w:rPr>
                <w:rFonts w:ascii="仿宋_GB2312" w:eastAsia="仿宋_GB2312" w:hint="eastAsia"/>
                <w:szCs w:val="28"/>
              </w:rPr>
              <w:t>求</w:t>
            </w:r>
          </w:p>
        </w:tc>
        <w:tc>
          <w:tcPr>
            <w:tcW w:w="7143" w:type="dxa"/>
            <w:gridSpan w:val="7"/>
          </w:tcPr>
          <w:p w14:paraId="2C692FF0" w14:textId="77777777" w:rsidR="00AF59E6" w:rsidRDefault="00DA356E">
            <w:pPr>
              <w:spacing w:line="560" w:lineRule="exact"/>
              <w:jc w:val="left"/>
              <w:rPr>
                <w:rFonts w:ascii="仿宋_GB2312" w:eastAsia="仿宋_GB2312"/>
                <w:szCs w:val="28"/>
              </w:rPr>
            </w:pPr>
            <w:r>
              <w:rPr>
                <w:rFonts w:ascii="仿宋_GB2312" w:eastAsia="仿宋_GB2312" w:hint="eastAsia"/>
                <w:szCs w:val="28"/>
              </w:rPr>
              <w:t>（1）具有独立承担民事责任的能力；</w:t>
            </w:r>
          </w:p>
          <w:p w14:paraId="5A60D1D1" w14:textId="77777777" w:rsidR="00AF59E6" w:rsidRDefault="00DA356E">
            <w:pPr>
              <w:spacing w:line="560" w:lineRule="exact"/>
              <w:jc w:val="left"/>
              <w:rPr>
                <w:rFonts w:ascii="仿宋_GB2312" w:eastAsia="仿宋_GB2312"/>
                <w:szCs w:val="28"/>
              </w:rPr>
            </w:pPr>
            <w:r>
              <w:rPr>
                <w:rFonts w:ascii="仿宋_GB2312" w:eastAsia="仿宋_GB2312" w:hint="eastAsia"/>
                <w:szCs w:val="28"/>
              </w:rPr>
              <w:t>（2）具有良好的商业信誉和健全的财务会计制度；</w:t>
            </w:r>
          </w:p>
          <w:p w14:paraId="4F5E31A4" w14:textId="77777777" w:rsidR="00AF59E6" w:rsidRDefault="00DA356E">
            <w:pPr>
              <w:spacing w:line="560" w:lineRule="exact"/>
              <w:jc w:val="left"/>
              <w:rPr>
                <w:rFonts w:ascii="仿宋_GB2312" w:eastAsia="仿宋_GB2312"/>
                <w:szCs w:val="28"/>
              </w:rPr>
            </w:pPr>
            <w:r>
              <w:rPr>
                <w:rFonts w:ascii="仿宋_GB2312" w:eastAsia="仿宋_GB2312" w:hint="eastAsia"/>
                <w:szCs w:val="28"/>
              </w:rPr>
              <w:t>（3）具有履行合同所必须的设备和专业技术能力；</w:t>
            </w:r>
          </w:p>
          <w:p w14:paraId="6BA33DF0" w14:textId="77777777" w:rsidR="00AF59E6" w:rsidRDefault="00DA356E">
            <w:pPr>
              <w:spacing w:line="560" w:lineRule="exact"/>
              <w:jc w:val="left"/>
              <w:rPr>
                <w:rFonts w:ascii="仿宋_GB2312" w:eastAsia="仿宋_GB2312"/>
                <w:szCs w:val="28"/>
              </w:rPr>
            </w:pPr>
            <w:r>
              <w:rPr>
                <w:rFonts w:ascii="仿宋_GB2312" w:eastAsia="仿宋_GB2312" w:hint="eastAsia"/>
                <w:szCs w:val="28"/>
              </w:rPr>
              <w:t>（4）有依法缴纳税收和社会保障资金的良好记录；</w:t>
            </w:r>
          </w:p>
          <w:p w14:paraId="708C0676" w14:textId="77777777" w:rsidR="00AF59E6" w:rsidRDefault="00DA356E">
            <w:pPr>
              <w:spacing w:line="560" w:lineRule="exact"/>
              <w:jc w:val="left"/>
              <w:rPr>
                <w:rFonts w:ascii="仿宋_GB2312" w:eastAsia="仿宋_GB2312"/>
                <w:szCs w:val="28"/>
              </w:rPr>
            </w:pPr>
            <w:r>
              <w:rPr>
                <w:rFonts w:ascii="仿宋_GB2312" w:eastAsia="仿宋_GB2312" w:hint="eastAsia"/>
                <w:szCs w:val="28"/>
              </w:rPr>
              <w:t>（5）参加政府采购活动近三年内，在经营活动中没有重大违法记录；</w:t>
            </w:r>
          </w:p>
          <w:p w14:paraId="46E0DAD2" w14:textId="77777777" w:rsidR="00AF59E6" w:rsidRDefault="00DA356E">
            <w:pPr>
              <w:spacing w:line="480" w:lineRule="exact"/>
              <w:rPr>
                <w:rFonts w:ascii="仿宋_GB2312" w:eastAsia="仿宋_GB2312"/>
                <w:szCs w:val="28"/>
              </w:rPr>
            </w:pPr>
            <w:r>
              <w:rPr>
                <w:rFonts w:ascii="仿宋_GB2312" w:eastAsia="仿宋_GB2312" w:hint="eastAsia"/>
                <w:szCs w:val="28"/>
              </w:rPr>
              <w:t>（6）</w:t>
            </w:r>
            <w:r>
              <w:rPr>
                <w:rFonts w:ascii="仿宋_GB2312" w:eastAsia="仿宋_GB2312"/>
                <w:szCs w:val="28"/>
              </w:rPr>
              <w:t>法律、行政法规规定的其他条件。</w:t>
            </w:r>
          </w:p>
          <w:p w14:paraId="3B37912B" w14:textId="77777777" w:rsidR="00AF59E6" w:rsidRDefault="00DA356E">
            <w:pPr>
              <w:spacing w:line="480" w:lineRule="exact"/>
              <w:rPr>
                <w:rFonts w:ascii="仿宋_GB2312" w:eastAsia="仿宋_GB2312"/>
                <w:szCs w:val="28"/>
              </w:rPr>
            </w:pPr>
            <w:r>
              <w:rPr>
                <w:rFonts w:ascii="仿宋_GB2312" w:eastAsia="仿宋_GB2312" w:hint="eastAsia"/>
                <w:szCs w:val="28"/>
              </w:rPr>
              <w:t>（7）从事计算机软件和硬件开发，销售及技术服务。</w:t>
            </w:r>
          </w:p>
        </w:tc>
      </w:tr>
      <w:tr w:rsidR="00AF59E6" w14:paraId="7CC2D6FE" w14:textId="77777777">
        <w:tc>
          <w:tcPr>
            <w:tcW w:w="1743" w:type="dxa"/>
            <w:gridSpan w:val="3"/>
          </w:tcPr>
          <w:p w14:paraId="7E72A0C2" w14:textId="77777777" w:rsidR="00AF59E6" w:rsidRDefault="00DA356E">
            <w:pPr>
              <w:spacing w:line="560" w:lineRule="exact"/>
              <w:jc w:val="center"/>
              <w:rPr>
                <w:rFonts w:ascii="仿宋_GB2312" w:eastAsia="仿宋_GB2312"/>
                <w:szCs w:val="28"/>
              </w:rPr>
            </w:pPr>
            <w:r>
              <w:rPr>
                <w:rFonts w:ascii="仿宋_GB2312" w:eastAsia="仿宋_GB2312" w:hint="eastAsia"/>
                <w:szCs w:val="28"/>
              </w:rPr>
              <w:t>投标有效期</w:t>
            </w:r>
          </w:p>
        </w:tc>
        <w:tc>
          <w:tcPr>
            <w:tcW w:w="7143" w:type="dxa"/>
            <w:gridSpan w:val="7"/>
          </w:tcPr>
          <w:p w14:paraId="0E8E1B88" w14:textId="77777777" w:rsidR="00AF59E6" w:rsidRDefault="00DA356E">
            <w:pPr>
              <w:spacing w:line="560" w:lineRule="exact"/>
              <w:jc w:val="left"/>
              <w:rPr>
                <w:rFonts w:ascii="仿宋_GB2312" w:eastAsia="仿宋_GB2312"/>
                <w:szCs w:val="28"/>
              </w:rPr>
            </w:pPr>
            <w:r>
              <w:rPr>
                <w:rFonts w:ascii="仿宋_GB2312" w:eastAsia="仿宋_GB2312" w:hint="eastAsia"/>
                <w:szCs w:val="28"/>
              </w:rPr>
              <w:t>90天</w:t>
            </w:r>
          </w:p>
        </w:tc>
      </w:tr>
      <w:tr w:rsidR="00AF59E6" w14:paraId="3C0A1BE1" w14:textId="77777777">
        <w:tc>
          <w:tcPr>
            <w:tcW w:w="1743" w:type="dxa"/>
            <w:gridSpan w:val="3"/>
          </w:tcPr>
          <w:p w14:paraId="59BEBD04" w14:textId="77777777" w:rsidR="00AF59E6" w:rsidRDefault="00DA356E">
            <w:pPr>
              <w:spacing w:line="560" w:lineRule="exact"/>
              <w:jc w:val="center"/>
              <w:rPr>
                <w:rFonts w:ascii="仿宋_GB2312" w:eastAsia="仿宋_GB2312"/>
                <w:szCs w:val="28"/>
              </w:rPr>
            </w:pPr>
            <w:r>
              <w:rPr>
                <w:rFonts w:ascii="仿宋_GB2312" w:eastAsia="仿宋_GB2312" w:hint="eastAsia"/>
                <w:szCs w:val="28"/>
              </w:rPr>
              <w:t>交货期</w:t>
            </w:r>
          </w:p>
        </w:tc>
        <w:tc>
          <w:tcPr>
            <w:tcW w:w="7143" w:type="dxa"/>
            <w:gridSpan w:val="7"/>
          </w:tcPr>
          <w:p w14:paraId="05662E47" w14:textId="77777777" w:rsidR="00AF59E6" w:rsidRDefault="00DA356E" w:rsidP="00933790">
            <w:pPr>
              <w:spacing w:line="560" w:lineRule="exact"/>
              <w:jc w:val="left"/>
              <w:rPr>
                <w:rFonts w:ascii="仿宋_GB2312" w:eastAsia="仿宋_GB2312"/>
                <w:szCs w:val="28"/>
              </w:rPr>
            </w:pPr>
            <w:r>
              <w:rPr>
                <w:rFonts w:ascii="仿宋_GB2312" w:eastAsia="仿宋_GB2312" w:hint="eastAsia"/>
                <w:szCs w:val="28"/>
              </w:rPr>
              <w:t>合</w:t>
            </w:r>
            <w:r w:rsidRPr="00933790">
              <w:rPr>
                <w:rFonts w:ascii="仿宋_GB2312" w:eastAsia="仿宋_GB2312" w:hint="eastAsia"/>
                <w:szCs w:val="28"/>
              </w:rPr>
              <w:t>同签订后</w:t>
            </w:r>
            <w:r w:rsidR="00933790" w:rsidRPr="00933790">
              <w:rPr>
                <w:rFonts w:ascii="仿宋_GB2312" w:eastAsia="仿宋_GB2312"/>
                <w:szCs w:val="28"/>
              </w:rPr>
              <w:t>60</w:t>
            </w:r>
            <w:r w:rsidRPr="00933790">
              <w:rPr>
                <w:rFonts w:ascii="仿宋_GB2312" w:eastAsia="仿宋_GB2312" w:hint="eastAsia"/>
                <w:szCs w:val="28"/>
              </w:rPr>
              <w:t>日内</w:t>
            </w:r>
          </w:p>
        </w:tc>
      </w:tr>
      <w:tr w:rsidR="00AF59E6" w14:paraId="0BBD7D7E" w14:textId="77777777">
        <w:tc>
          <w:tcPr>
            <w:tcW w:w="1743" w:type="dxa"/>
            <w:gridSpan w:val="3"/>
          </w:tcPr>
          <w:p w14:paraId="6ADC6884" w14:textId="77777777" w:rsidR="00AF59E6" w:rsidRDefault="00DA356E">
            <w:pPr>
              <w:spacing w:line="560" w:lineRule="exact"/>
              <w:jc w:val="center"/>
              <w:rPr>
                <w:rFonts w:ascii="仿宋_GB2312" w:eastAsia="仿宋_GB2312"/>
                <w:szCs w:val="28"/>
              </w:rPr>
            </w:pPr>
            <w:r>
              <w:rPr>
                <w:rFonts w:ascii="仿宋_GB2312" w:eastAsia="仿宋_GB2312" w:hint="eastAsia"/>
                <w:szCs w:val="28"/>
              </w:rPr>
              <w:t>交货地</w:t>
            </w:r>
          </w:p>
        </w:tc>
        <w:tc>
          <w:tcPr>
            <w:tcW w:w="7143" w:type="dxa"/>
            <w:gridSpan w:val="7"/>
          </w:tcPr>
          <w:p w14:paraId="24A291BB" w14:textId="77777777" w:rsidR="00AF59E6" w:rsidRDefault="00DA356E">
            <w:pPr>
              <w:spacing w:line="560" w:lineRule="exact"/>
              <w:jc w:val="left"/>
              <w:rPr>
                <w:rFonts w:ascii="仿宋_GB2312" w:eastAsia="仿宋_GB2312"/>
                <w:szCs w:val="28"/>
              </w:rPr>
            </w:pPr>
            <w:r>
              <w:rPr>
                <w:rFonts w:ascii="仿宋_GB2312" w:eastAsia="仿宋_GB2312" w:hint="eastAsia"/>
                <w:szCs w:val="28"/>
              </w:rPr>
              <w:t>招标人指定地点</w:t>
            </w:r>
          </w:p>
        </w:tc>
      </w:tr>
      <w:tr w:rsidR="00AF59E6" w14:paraId="553DC22D" w14:textId="77777777">
        <w:tc>
          <w:tcPr>
            <w:tcW w:w="1743" w:type="dxa"/>
            <w:gridSpan w:val="3"/>
          </w:tcPr>
          <w:p w14:paraId="7F83F3FB" w14:textId="77777777" w:rsidR="00AF59E6" w:rsidRDefault="00DA356E">
            <w:pPr>
              <w:spacing w:line="560" w:lineRule="exact"/>
              <w:jc w:val="center"/>
              <w:rPr>
                <w:rFonts w:ascii="仿宋_GB2312" w:eastAsia="仿宋_GB2312"/>
                <w:szCs w:val="28"/>
              </w:rPr>
            </w:pPr>
            <w:r>
              <w:rPr>
                <w:rFonts w:ascii="仿宋_GB2312" w:eastAsia="仿宋_GB2312" w:hint="eastAsia"/>
                <w:szCs w:val="28"/>
              </w:rPr>
              <w:t>评标办法</w:t>
            </w:r>
          </w:p>
        </w:tc>
        <w:tc>
          <w:tcPr>
            <w:tcW w:w="7143" w:type="dxa"/>
            <w:gridSpan w:val="7"/>
          </w:tcPr>
          <w:p w14:paraId="0433E0A5" w14:textId="77777777" w:rsidR="00AF59E6" w:rsidRDefault="00DA356E">
            <w:pPr>
              <w:spacing w:line="560" w:lineRule="exact"/>
              <w:jc w:val="left"/>
              <w:rPr>
                <w:rFonts w:ascii="仿宋_GB2312" w:eastAsia="仿宋_GB2312"/>
                <w:szCs w:val="28"/>
              </w:rPr>
            </w:pPr>
            <w:r>
              <w:rPr>
                <w:rFonts w:ascii="仿宋_GB2312" w:eastAsia="仿宋_GB2312" w:hint="eastAsia"/>
                <w:szCs w:val="28"/>
              </w:rPr>
              <w:t>综合评分</w:t>
            </w:r>
          </w:p>
        </w:tc>
      </w:tr>
      <w:tr w:rsidR="00AF59E6" w14:paraId="2D57D847" w14:textId="77777777">
        <w:tc>
          <w:tcPr>
            <w:tcW w:w="1743" w:type="dxa"/>
            <w:gridSpan w:val="3"/>
          </w:tcPr>
          <w:p w14:paraId="3D4F26F1" w14:textId="77777777" w:rsidR="00AF59E6" w:rsidRDefault="00DA356E">
            <w:pPr>
              <w:spacing w:line="560" w:lineRule="exact"/>
              <w:jc w:val="center"/>
              <w:rPr>
                <w:rFonts w:ascii="仿宋_GB2312" w:eastAsia="仿宋_GB2312"/>
                <w:szCs w:val="28"/>
              </w:rPr>
            </w:pPr>
            <w:r>
              <w:rPr>
                <w:rFonts w:ascii="仿宋_GB2312" w:eastAsia="仿宋_GB2312" w:hint="eastAsia"/>
                <w:szCs w:val="28"/>
              </w:rPr>
              <w:t>付款方式</w:t>
            </w:r>
          </w:p>
        </w:tc>
        <w:tc>
          <w:tcPr>
            <w:tcW w:w="7143" w:type="dxa"/>
            <w:gridSpan w:val="7"/>
          </w:tcPr>
          <w:p w14:paraId="6B7EB887" w14:textId="77777777" w:rsidR="003634DB" w:rsidRDefault="003634DB">
            <w:pPr>
              <w:spacing w:line="460" w:lineRule="exact"/>
              <w:rPr>
                <w:rFonts w:ascii="仿宋_GB2312" w:eastAsia="仿宋_GB2312"/>
                <w:szCs w:val="28"/>
              </w:rPr>
            </w:pPr>
            <w:r w:rsidRPr="003634DB">
              <w:rPr>
                <w:rFonts w:ascii="仿宋_GB2312" w:eastAsia="仿宋_GB2312" w:hint="eastAsia"/>
                <w:szCs w:val="28"/>
              </w:rPr>
              <w:t>付款方式</w:t>
            </w:r>
            <w:r>
              <w:rPr>
                <w:rFonts w:ascii="仿宋_GB2312" w:eastAsia="仿宋_GB2312" w:hint="eastAsia"/>
                <w:szCs w:val="28"/>
              </w:rPr>
              <w:t>：</w:t>
            </w:r>
          </w:p>
          <w:p w14:paraId="2095C94A" w14:textId="3B06C5BC" w:rsidR="00AF59E6" w:rsidRDefault="003634DB">
            <w:pPr>
              <w:spacing w:line="460" w:lineRule="exact"/>
              <w:rPr>
                <w:rFonts w:ascii="仿宋_GB2312" w:eastAsia="仿宋_GB2312"/>
                <w:szCs w:val="28"/>
              </w:rPr>
            </w:pPr>
            <w:r w:rsidRPr="003634DB">
              <w:rPr>
                <w:rFonts w:ascii="仿宋_GB2312" w:eastAsia="仿宋_GB2312" w:hint="eastAsia"/>
                <w:szCs w:val="28"/>
              </w:rPr>
              <w:t>1、合同签订后30%；2、软件安装完成后30%；3、系统上线后30%；4、整体验收后</w:t>
            </w:r>
            <w:r w:rsidR="007248E1">
              <w:rPr>
                <w:rFonts w:ascii="仿宋_GB2312" w:eastAsia="仿宋_GB2312"/>
                <w:szCs w:val="28"/>
              </w:rPr>
              <w:t>5</w:t>
            </w:r>
            <w:r w:rsidRPr="003634DB">
              <w:rPr>
                <w:rFonts w:ascii="仿宋_GB2312" w:eastAsia="仿宋_GB2312" w:hint="eastAsia"/>
                <w:szCs w:val="28"/>
              </w:rPr>
              <w:t>%</w:t>
            </w:r>
            <w:r w:rsidR="007248E1">
              <w:rPr>
                <w:rFonts w:ascii="仿宋_GB2312" w:eastAsia="仿宋_GB2312" w:hint="eastAsia"/>
                <w:szCs w:val="28"/>
              </w:rPr>
              <w:t>，质保期结束后5%</w:t>
            </w:r>
            <w:r w:rsidRPr="003634DB">
              <w:rPr>
                <w:rFonts w:ascii="仿宋_GB2312" w:eastAsia="仿宋_GB2312" w:hint="eastAsia"/>
                <w:szCs w:val="28"/>
              </w:rPr>
              <w:t>。</w:t>
            </w:r>
          </w:p>
        </w:tc>
      </w:tr>
    </w:tbl>
    <w:p w14:paraId="1E10DEB5" w14:textId="77777777" w:rsidR="00AF59E6" w:rsidRDefault="00AF59E6">
      <w:pPr>
        <w:widowControl/>
        <w:adjustRightInd w:val="0"/>
        <w:snapToGrid w:val="0"/>
        <w:spacing w:before="100" w:beforeAutospacing="1" w:after="100" w:afterAutospacing="1" w:line="360" w:lineRule="auto"/>
        <w:jc w:val="left"/>
        <w:rPr>
          <w:rFonts w:ascii="仿宋_GB2312" w:eastAsia="仿宋_GB2312" w:hAnsi="宋体" w:cs="宋体"/>
          <w:szCs w:val="28"/>
        </w:rPr>
      </w:pPr>
    </w:p>
    <w:p w14:paraId="083C811A" w14:textId="77777777" w:rsidR="00AF59E6" w:rsidRDefault="00AF59E6">
      <w:pPr>
        <w:widowControl/>
        <w:adjustRightInd w:val="0"/>
        <w:snapToGrid w:val="0"/>
        <w:spacing w:before="100" w:beforeAutospacing="1" w:after="100" w:afterAutospacing="1" w:line="360" w:lineRule="auto"/>
        <w:jc w:val="center"/>
        <w:rPr>
          <w:rFonts w:ascii="黑体" w:eastAsia="黑体" w:hAnsi="宋体" w:cs="宋体"/>
          <w:b/>
          <w:sz w:val="44"/>
          <w:szCs w:val="44"/>
        </w:rPr>
      </w:pPr>
    </w:p>
    <w:p w14:paraId="14317087" w14:textId="77777777" w:rsidR="00AF59E6" w:rsidRDefault="00AF59E6">
      <w:pPr>
        <w:widowControl/>
        <w:adjustRightInd w:val="0"/>
        <w:snapToGrid w:val="0"/>
        <w:spacing w:before="100" w:beforeAutospacing="1" w:after="100" w:afterAutospacing="1" w:line="360" w:lineRule="auto"/>
        <w:jc w:val="center"/>
        <w:rPr>
          <w:rFonts w:ascii="黑体" w:eastAsia="黑体" w:hAnsi="宋体" w:cs="宋体"/>
          <w:b/>
          <w:sz w:val="44"/>
          <w:szCs w:val="44"/>
        </w:rPr>
      </w:pPr>
    </w:p>
    <w:p w14:paraId="47B6B9B8" w14:textId="77777777" w:rsidR="00AF59E6" w:rsidRDefault="00AF59E6">
      <w:pPr>
        <w:widowControl/>
        <w:adjustRightInd w:val="0"/>
        <w:snapToGrid w:val="0"/>
        <w:spacing w:before="100" w:beforeAutospacing="1" w:after="100" w:afterAutospacing="1" w:line="360" w:lineRule="auto"/>
        <w:jc w:val="center"/>
        <w:rPr>
          <w:rFonts w:ascii="黑体" w:eastAsia="黑体" w:hAnsi="宋体" w:cs="宋体"/>
          <w:b/>
          <w:sz w:val="44"/>
          <w:szCs w:val="44"/>
        </w:rPr>
      </w:pPr>
    </w:p>
    <w:p w14:paraId="47FF970B" w14:textId="77777777" w:rsidR="00AF59E6" w:rsidRDefault="00AF59E6">
      <w:pPr>
        <w:widowControl/>
        <w:adjustRightInd w:val="0"/>
        <w:snapToGrid w:val="0"/>
        <w:spacing w:before="100" w:beforeAutospacing="1" w:after="100" w:afterAutospacing="1" w:line="360" w:lineRule="auto"/>
        <w:jc w:val="center"/>
        <w:rPr>
          <w:rFonts w:ascii="黑体" w:eastAsia="黑体" w:hAnsi="宋体" w:cs="宋体"/>
          <w:b/>
          <w:sz w:val="44"/>
          <w:szCs w:val="44"/>
        </w:rPr>
      </w:pPr>
    </w:p>
    <w:p w14:paraId="33525A9D" w14:textId="77777777" w:rsidR="00AF59E6" w:rsidRDefault="00DA356E">
      <w:pPr>
        <w:widowControl/>
        <w:adjustRightInd w:val="0"/>
        <w:snapToGrid w:val="0"/>
        <w:spacing w:before="100" w:beforeAutospacing="1" w:after="100" w:afterAutospacing="1" w:line="360" w:lineRule="auto"/>
        <w:jc w:val="center"/>
        <w:rPr>
          <w:rFonts w:ascii="黑体" w:eastAsia="黑体" w:hAnsi="宋体" w:cs="宋体"/>
          <w:b/>
          <w:sz w:val="44"/>
          <w:szCs w:val="44"/>
        </w:rPr>
      </w:pPr>
      <w:r>
        <w:rPr>
          <w:rFonts w:ascii="黑体" w:eastAsia="黑体" w:hAnsi="宋体" w:cs="宋体" w:hint="eastAsia"/>
          <w:b/>
          <w:sz w:val="44"/>
          <w:szCs w:val="44"/>
        </w:rPr>
        <w:lastRenderedPageBreak/>
        <w:t>第二篇 比选采购须知</w:t>
      </w:r>
    </w:p>
    <w:p w14:paraId="796AF5CC" w14:textId="77777777" w:rsidR="00AF59E6" w:rsidRDefault="00DA356E" w:rsidP="00FD7BA3">
      <w:pPr>
        <w:widowControl/>
        <w:adjustRightInd w:val="0"/>
        <w:snapToGrid w:val="0"/>
        <w:spacing w:line="560" w:lineRule="exact"/>
        <w:ind w:rightChars="50" w:right="140" w:firstLineChars="201" w:firstLine="565"/>
        <w:jc w:val="left"/>
        <w:rPr>
          <w:rFonts w:ascii="仿宋_GB2312" w:eastAsia="仿宋_GB2312" w:hAnsi="宋体" w:cs="宋体"/>
          <w:b/>
          <w:bCs/>
          <w:szCs w:val="28"/>
        </w:rPr>
      </w:pPr>
      <w:r>
        <w:rPr>
          <w:rFonts w:ascii="仿宋_GB2312" w:eastAsia="仿宋_GB2312" w:hAnsi="宋体" w:cs="宋体" w:hint="eastAsia"/>
          <w:b/>
          <w:bCs/>
          <w:szCs w:val="28"/>
        </w:rPr>
        <w:t>一、投标人需承担费用</w:t>
      </w:r>
    </w:p>
    <w:p w14:paraId="17649F3A" w14:textId="27864474" w:rsidR="00AF59E6" w:rsidRDefault="00DA356E">
      <w:pPr>
        <w:widowControl/>
        <w:adjustRightInd w:val="0"/>
        <w:snapToGrid w:val="0"/>
        <w:spacing w:line="560" w:lineRule="exact"/>
        <w:ind w:rightChars="50" w:right="140" w:firstLineChars="200" w:firstLine="560"/>
        <w:jc w:val="left"/>
        <w:rPr>
          <w:rFonts w:ascii="仿宋_GB2312" w:eastAsia="仿宋_GB2312" w:hAnsi="宋体" w:cs="宋体"/>
          <w:szCs w:val="28"/>
        </w:rPr>
      </w:pPr>
      <w:r>
        <w:rPr>
          <w:rFonts w:ascii="仿宋_GB2312" w:eastAsia="仿宋_GB2312" w:hAnsi="宋体" w:cs="宋体" w:hint="eastAsia"/>
          <w:szCs w:val="28"/>
        </w:rPr>
        <w:t>无论本项目谈判的结果如何，投标</w:t>
      </w:r>
      <w:r w:rsidR="00857E44">
        <w:rPr>
          <w:rFonts w:ascii="仿宋_GB2312" w:eastAsia="仿宋_GB2312" w:hAnsi="宋体" w:cs="宋体" w:hint="eastAsia"/>
          <w:szCs w:val="28"/>
        </w:rPr>
        <w:t>比选</w:t>
      </w:r>
      <w:r>
        <w:rPr>
          <w:rFonts w:ascii="仿宋_GB2312" w:eastAsia="仿宋_GB2312" w:hAnsi="宋体" w:cs="宋体" w:hint="eastAsia"/>
          <w:szCs w:val="28"/>
        </w:rPr>
        <w:t>人应承担其参加本项目</w:t>
      </w:r>
      <w:r w:rsidR="00857E44">
        <w:rPr>
          <w:rFonts w:ascii="仿宋_GB2312" w:eastAsia="仿宋_GB2312" w:hAnsi="宋体" w:cs="宋体" w:hint="eastAsia"/>
          <w:szCs w:val="28"/>
        </w:rPr>
        <w:t>比选</w:t>
      </w:r>
      <w:r>
        <w:rPr>
          <w:rFonts w:ascii="仿宋_GB2312" w:eastAsia="仿宋_GB2312" w:hAnsi="宋体" w:cs="宋体" w:hint="eastAsia"/>
          <w:szCs w:val="28"/>
        </w:rPr>
        <w:t>的所有费用。</w:t>
      </w:r>
    </w:p>
    <w:p w14:paraId="0A3D4153" w14:textId="77777777" w:rsidR="00AF59E6" w:rsidRDefault="00DA356E" w:rsidP="00FD7BA3">
      <w:pPr>
        <w:widowControl/>
        <w:adjustRightInd w:val="0"/>
        <w:snapToGrid w:val="0"/>
        <w:spacing w:line="560" w:lineRule="exact"/>
        <w:ind w:firstLineChars="201" w:firstLine="565"/>
        <w:jc w:val="left"/>
        <w:rPr>
          <w:rFonts w:ascii="仿宋_GB2312" w:eastAsia="仿宋_GB2312" w:hAnsi="宋体" w:cs="宋体"/>
          <w:b/>
          <w:bCs/>
          <w:szCs w:val="28"/>
        </w:rPr>
      </w:pPr>
      <w:r>
        <w:rPr>
          <w:rFonts w:ascii="仿宋_GB2312" w:eastAsia="仿宋_GB2312" w:hAnsi="宋体" w:cs="宋体" w:hint="eastAsia"/>
          <w:b/>
          <w:bCs/>
          <w:szCs w:val="28"/>
        </w:rPr>
        <w:t>二、比选采购文件</w:t>
      </w:r>
    </w:p>
    <w:p w14:paraId="6AFFCB0A" w14:textId="77777777" w:rsidR="00AF59E6" w:rsidRDefault="00DA356E">
      <w:pPr>
        <w:widowControl/>
        <w:adjustRightInd w:val="0"/>
        <w:snapToGrid w:val="0"/>
        <w:spacing w:line="560" w:lineRule="exact"/>
        <w:ind w:firstLineChars="200" w:firstLine="560"/>
        <w:jc w:val="left"/>
        <w:rPr>
          <w:rFonts w:ascii="仿宋_GB2312" w:eastAsia="仿宋_GB2312" w:hAnsi="宋体" w:cs="宋体"/>
          <w:b/>
          <w:bCs/>
          <w:szCs w:val="28"/>
        </w:rPr>
      </w:pPr>
      <w:r>
        <w:rPr>
          <w:rFonts w:ascii="仿宋_GB2312" w:eastAsia="仿宋_GB2312" w:hAnsi="宋体" w:cs="宋体" w:hint="eastAsia"/>
          <w:szCs w:val="28"/>
        </w:rPr>
        <w:t>（一）比选采购文件的组成</w:t>
      </w:r>
    </w:p>
    <w:p w14:paraId="721D402E" w14:textId="77777777" w:rsidR="00AF59E6" w:rsidRDefault="00DA356E">
      <w:pPr>
        <w:widowControl/>
        <w:adjustRightInd w:val="0"/>
        <w:snapToGrid w:val="0"/>
        <w:spacing w:line="560" w:lineRule="exact"/>
        <w:ind w:firstLineChars="200" w:firstLine="560"/>
        <w:jc w:val="left"/>
        <w:rPr>
          <w:rFonts w:ascii="仿宋_GB2312" w:eastAsia="仿宋_GB2312" w:hAnsi="宋体" w:cs="宋体"/>
          <w:kern w:val="0"/>
          <w:szCs w:val="28"/>
        </w:rPr>
      </w:pPr>
      <w:r>
        <w:rPr>
          <w:rFonts w:ascii="仿宋_GB2312" w:eastAsia="仿宋_GB2312" w:hAnsi="宋体" w:cs="宋体" w:hint="eastAsia"/>
          <w:szCs w:val="28"/>
        </w:rPr>
        <w:t>1、比选采购公告</w:t>
      </w:r>
    </w:p>
    <w:p w14:paraId="67342729" w14:textId="77777777" w:rsidR="00AF59E6" w:rsidRDefault="00DA356E">
      <w:pPr>
        <w:widowControl/>
        <w:adjustRightInd w:val="0"/>
        <w:snapToGrid w:val="0"/>
        <w:spacing w:line="560" w:lineRule="exact"/>
        <w:ind w:firstLineChars="200" w:firstLine="560"/>
        <w:jc w:val="left"/>
        <w:rPr>
          <w:rFonts w:ascii="仿宋_GB2312" w:eastAsia="仿宋_GB2312" w:hAnsi="宋体" w:cs="宋体"/>
          <w:szCs w:val="28"/>
        </w:rPr>
      </w:pPr>
      <w:r>
        <w:rPr>
          <w:rFonts w:ascii="仿宋_GB2312" w:eastAsia="仿宋_GB2312" w:hAnsi="宋体" w:cs="宋体" w:hint="eastAsia"/>
          <w:szCs w:val="28"/>
        </w:rPr>
        <w:t>2、比选采购须知</w:t>
      </w:r>
    </w:p>
    <w:p w14:paraId="56CF32E0" w14:textId="77777777" w:rsidR="00AF59E6" w:rsidRDefault="00DA356E">
      <w:pPr>
        <w:widowControl/>
        <w:adjustRightInd w:val="0"/>
        <w:snapToGrid w:val="0"/>
        <w:spacing w:line="560" w:lineRule="exact"/>
        <w:ind w:firstLineChars="200" w:firstLine="560"/>
        <w:jc w:val="left"/>
        <w:rPr>
          <w:rFonts w:ascii="仿宋_GB2312" w:eastAsia="仿宋_GB2312" w:hAnsi="宋体" w:cs="宋体"/>
          <w:kern w:val="0"/>
          <w:szCs w:val="28"/>
        </w:rPr>
      </w:pPr>
      <w:r>
        <w:rPr>
          <w:rFonts w:ascii="仿宋_GB2312" w:eastAsia="仿宋_GB2312" w:hAnsi="宋体" w:cs="宋体" w:hint="eastAsia"/>
          <w:szCs w:val="28"/>
        </w:rPr>
        <w:t>3</w:t>
      </w:r>
      <w:r>
        <w:rPr>
          <w:rFonts w:ascii="仿宋_GB2312" w:eastAsia="仿宋_GB2312" w:hAnsi="宋体" w:cs="宋体" w:hint="eastAsia"/>
          <w:kern w:val="0"/>
          <w:szCs w:val="28"/>
        </w:rPr>
        <w:t>、用户需求（见第三篇）</w:t>
      </w:r>
    </w:p>
    <w:p w14:paraId="65DF9330" w14:textId="77777777" w:rsidR="00AF59E6" w:rsidRDefault="00DA356E">
      <w:pPr>
        <w:widowControl/>
        <w:adjustRightInd w:val="0"/>
        <w:snapToGrid w:val="0"/>
        <w:spacing w:line="560" w:lineRule="exact"/>
        <w:ind w:firstLineChars="200" w:firstLine="560"/>
        <w:jc w:val="left"/>
        <w:rPr>
          <w:rFonts w:ascii="仿宋_GB2312" w:eastAsia="仿宋_GB2312" w:hAnsi="宋体" w:cs="宋体"/>
          <w:kern w:val="0"/>
          <w:szCs w:val="28"/>
        </w:rPr>
      </w:pPr>
      <w:r>
        <w:rPr>
          <w:rFonts w:ascii="仿宋_GB2312" w:eastAsia="仿宋_GB2312" w:hAnsi="宋体" w:cs="宋体" w:hint="eastAsia"/>
          <w:kern w:val="0"/>
          <w:szCs w:val="28"/>
        </w:rPr>
        <w:t>4、评分方法</w:t>
      </w:r>
    </w:p>
    <w:p w14:paraId="4D1E9425" w14:textId="77777777" w:rsidR="00AF59E6" w:rsidRDefault="00DA356E">
      <w:pPr>
        <w:widowControl/>
        <w:adjustRightInd w:val="0"/>
        <w:snapToGrid w:val="0"/>
        <w:spacing w:line="560" w:lineRule="exact"/>
        <w:ind w:firstLineChars="200" w:firstLine="560"/>
        <w:jc w:val="left"/>
        <w:rPr>
          <w:rFonts w:ascii="仿宋_GB2312" w:eastAsia="仿宋_GB2312" w:hAnsi="宋体"/>
          <w:color w:val="000000"/>
          <w:szCs w:val="28"/>
        </w:rPr>
      </w:pPr>
      <w:r>
        <w:rPr>
          <w:rFonts w:ascii="仿宋_GB2312" w:eastAsia="仿宋_GB2312" w:hAnsi="宋体" w:cs="宋体" w:hint="eastAsia"/>
          <w:kern w:val="0"/>
          <w:szCs w:val="28"/>
        </w:rPr>
        <w:t>5、</w:t>
      </w:r>
      <w:r>
        <w:rPr>
          <w:rFonts w:ascii="仿宋_GB2312" w:eastAsia="仿宋_GB2312" w:hAnsi="宋体" w:hint="eastAsia"/>
          <w:color w:val="000000"/>
          <w:szCs w:val="28"/>
        </w:rPr>
        <w:t>附件（样本）</w:t>
      </w:r>
    </w:p>
    <w:p w14:paraId="29262503" w14:textId="5CFAB39F" w:rsidR="00AF59E6" w:rsidRPr="00850A87" w:rsidRDefault="00DA356E">
      <w:pPr>
        <w:spacing w:line="600" w:lineRule="exact"/>
        <w:ind w:firstLineChars="200" w:firstLine="560"/>
        <w:rPr>
          <w:rFonts w:ascii="仿宋_GB2312" w:eastAsia="仿宋_GB2312" w:hAnsi="宋体"/>
          <w:szCs w:val="28"/>
        </w:rPr>
      </w:pPr>
      <w:r w:rsidRPr="00850A87">
        <w:rPr>
          <w:rFonts w:ascii="仿宋_GB2312" w:eastAsia="仿宋_GB2312" w:hAnsi="宋体" w:hint="eastAsia"/>
          <w:szCs w:val="28"/>
        </w:rPr>
        <w:t>（二）</w:t>
      </w:r>
      <w:r w:rsidRPr="00850A87">
        <w:rPr>
          <w:rFonts w:ascii="仿宋_GB2312" w:eastAsia="仿宋_GB2312" w:hAnsi="宋体"/>
          <w:szCs w:val="28"/>
        </w:rPr>
        <w:t>、</w:t>
      </w:r>
      <w:r w:rsidRPr="00850A87">
        <w:rPr>
          <w:rFonts w:ascii="仿宋_GB2312" w:eastAsia="仿宋_GB2312" w:hAnsi="宋体" w:hint="eastAsia"/>
          <w:szCs w:val="28"/>
        </w:rPr>
        <w:t>参与</w:t>
      </w:r>
      <w:r w:rsidR="00857E44">
        <w:rPr>
          <w:rFonts w:ascii="仿宋_GB2312" w:eastAsia="仿宋_GB2312" w:hAnsi="宋体" w:hint="eastAsia"/>
          <w:szCs w:val="28"/>
        </w:rPr>
        <w:t>比选</w:t>
      </w:r>
      <w:r w:rsidRPr="00850A87">
        <w:rPr>
          <w:rFonts w:ascii="仿宋_GB2312" w:eastAsia="仿宋_GB2312" w:hAnsi="宋体" w:hint="eastAsia"/>
          <w:szCs w:val="28"/>
        </w:rPr>
        <w:t>确认函（格式见附件1）</w:t>
      </w:r>
    </w:p>
    <w:p w14:paraId="3DA718A6" w14:textId="3C1A56AA" w:rsidR="002E12A9" w:rsidRDefault="00DA356E">
      <w:pPr>
        <w:spacing w:line="600" w:lineRule="exact"/>
        <w:ind w:firstLineChars="200" w:firstLine="560"/>
        <w:rPr>
          <w:rFonts w:ascii="仿宋_GB2312" w:eastAsia="仿宋_GB2312" w:hAnsi="宋体"/>
          <w:szCs w:val="28"/>
        </w:rPr>
      </w:pPr>
      <w:r w:rsidRPr="00850A87">
        <w:rPr>
          <w:rFonts w:ascii="仿宋_GB2312" w:eastAsia="仿宋_GB2312" w:hAnsi="宋体" w:hint="eastAsia"/>
          <w:szCs w:val="28"/>
        </w:rPr>
        <w:t xml:space="preserve">拟参与比选的供应商应在2021年 12月 </w:t>
      </w:r>
      <w:r w:rsidR="00187E7C" w:rsidRPr="00850A87">
        <w:rPr>
          <w:rFonts w:ascii="仿宋_GB2312" w:eastAsia="仿宋_GB2312" w:hAnsi="宋体"/>
          <w:szCs w:val="28"/>
        </w:rPr>
        <w:t>2</w:t>
      </w:r>
      <w:r w:rsidRPr="00850A87">
        <w:rPr>
          <w:rFonts w:ascii="仿宋_GB2312" w:eastAsia="仿宋_GB2312" w:hAnsi="宋体" w:hint="eastAsia"/>
          <w:szCs w:val="28"/>
        </w:rPr>
        <w:t>0 日 1</w:t>
      </w:r>
      <w:r w:rsidRPr="00850A87">
        <w:rPr>
          <w:rFonts w:ascii="仿宋_GB2312" w:eastAsia="仿宋_GB2312" w:hAnsi="宋体"/>
          <w:szCs w:val="28"/>
        </w:rPr>
        <w:t>7</w:t>
      </w:r>
      <w:r w:rsidRPr="00850A87">
        <w:rPr>
          <w:rFonts w:ascii="仿宋_GB2312" w:eastAsia="仿宋_GB2312" w:hAnsi="宋体" w:hint="eastAsia"/>
          <w:szCs w:val="28"/>
        </w:rPr>
        <w:t>：00前</w:t>
      </w:r>
      <w:r w:rsidR="002E12A9">
        <w:rPr>
          <w:rFonts w:ascii="仿宋_GB2312" w:eastAsia="仿宋_GB2312" w:hAnsi="宋体" w:hint="eastAsia"/>
          <w:szCs w:val="28"/>
        </w:rPr>
        <w:t>将</w:t>
      </w:r>
      <w:r w:rsidRPr="00850A87">
        <w:rPr>
          <w:rFonts w:ascii="仿宋_GB2312" w:eastAsia="仿宋_GB2312" w:hAnsi="宋体" w:hint="eastAsia"/>
          <w:szCs w:val="28"/>
        </w:rPr>
        <w:t>盖章后的</w:t>
      </w:r>
      <w:r w:rsidR="00857E44">
        <w:rPr>
          <w:rFonts w:ascii="仿宋_GB2312" w:eastAsia="仿宋_GB2312" w:hAnsi="宋体" w:hint="eastAsia"/>
          <w:szCs w:val="28"/>
        </w:rPr>
        <w:t>比选</w:t>
      </w:r>
      <w:r w:rsidR="002E12A9">
        <w:rPr>
          <w:rFonts w:ascii="仿宋_GB2312" w:eastAsia="仿宋_GB2312" w:hAnsi="宋体" w:hint="eastAsia"/>
          <w:szCs w:val="28"/>
        </w:rPr>
        <w:t>竞争性比</w:t>
      </w:r>
      <w:proofErr w:type="gramStart"/>
      <w:r w:rsidR="002E12A9">
        <w:rPr>
          <w:rFonts w:ascii="仿宋_GB2312" w:eastAsia="仿宋_GB2312" w:hAnsi="宋体" w:hint="eastAsia"/>
          <w:szCs w:val="28"/>
        </w:rPr>
        <w:t>选文件</w:t>
      </w:r>
      <w:proofErr w:type="gramEnd"/>
      <w:r w:rsidR="002E12A9">
        <w:rPr>
          <w:rFonts w:ascii="仿宋_GB2312" w:eastAsia="仿宋_GB2312" w:hAnsi="宋体" w:hint="eastAsia"/>
          <w:szCs w:val="28"/>
        </w:rPr>
        <w:t>完整密封后送达指定地址。时限后送达者招标方不予接收。</w:t>
      </w:r>
    </w:p>
    <w:p w14:paraId="784F8AA2" w14:textId="77777777" w:rsidR="00AF59E6" w:rsidRDefault="00DA356E">
      <w:pPr>
        <w:widowControl/>
        <w:adjustRightInd w:val="0"/>
        <w:snapToGrid w:val="0"/>
        <w:spacing w:line="560" w:lineRule="exact"/>
        <w:ind w:firstLineChars="200" w:firstLine="560"/>
        <w:jc w:val="left"/>
        <w:rPr>
          <w:rFonts w:ascii="仿宋_GB2312" w:eastAsia="仿宋_GB2312" w:hAnsi="宋体"/>
          <w:color w:val="000000"/>
          <w:szCs w:val="28"/>
        </w:rPr>
      </w:pPr>
      <w:r>
        <w:rPr>
          <w:rFonts w:ascii="仿宋_GB2312" w:eastAsia="仿宋_GB2312" w:hAnsi="宋体" w:hint="eastAsia"/>
          <w:color w:val="000000"/>
          <w:szCs w:val="28"/>
        </w:rPr>
        <w:t>（三）</w:t>
      </w:r>
      <w:r>
        <w:rPr>
          <w:rFonts w:ascii="仿宋_GB2312" w:eastAsia="仿宋_GB2312" w:hAnsi="宋体" w:cs="宋体" w:hint="eastAsia"/>
          <w:szCs w:val="28"/>
        </w:rPr>
        <w:t>比选</w:t>
      </w:r>
      <w:r>
        <w:rPr>
          <w:rFonts w:ascii="仿宋_GB2312" w:eastAsia="仿宋_GB2312" w:hAnsi="宋体" w:hint="eastAsia"/>
          <w:color w:val="000000"/>
          <w:szCs w:val="28"/>
        </w:rPr>
        <w:t>采购文件的澄清</w:t>
      </w:r>
    </w:p>
    <w:p w14:paraId="1E866E73" w14:textId="53697761" w:rsidR="00AF59E6" w:rsidRDefault="00DA356E">
      <w:pPr>
        <w:widowControl/>
        <w:adjustRightInd w:val="0"/>
        <w:snapToGrid w:val="0"/>
        <w:spacing w:line="560" w:lineRule="exact"/>
        <w:ind w:firstLineChars="200" w:firstLine="560"/>
        <w:jc w:val="left"/>
        <w:rPr>
          <w:rFonts w:ascii="仿宋_GB2312" w:eastAsia="仿宋_GB2312"/>
          <w:szCs w:val="28"/>
        </w:rPr>
      </w:pPr>
      <w:r>
        <w:rPr>
          <w:rFonts w:ascii="仿宋_GB2312" w:eastAsia="仿宋_GB2312" w:hint="eastAsia"/>
          <w:szCs w:val="28"/>
        </w:rPr>
        <w:t>投标</w:t>
      </w:r>
      <w:r w:rsidR="00857E44">
        <w:rPr>
          <w:rFonts w:ascii="仿宋_GB2312" w:eastAsia="仿宋_GB2312" w:hint="eastAsia"/>
          <w:szCs w:val="28"/>
        </w:rPr>
        <w:t>比选</w:t>
      </w:r>
      <w:r>
        <w:rPr>
          <w:rFonts w:ascii="仿宋_GB2312" w:eastAsia="仿宋_GB2312" w:hint="eastAsia"/>
          <w:szCs w:val="28"/>
        </w:rPr>
        <w:t>人若对</w:t>
      </w:r>
      <w:r w:rsidR="0058794C">
        <w:rPr>
          <w:rFonts w:ascii="仿宋_GB2312" w:eastAsia="仿宋_GB2312" w:hint="eastAsia"/>
          <w:szCs w:val="28"/>
        </w:rPr>
        <w:t>比选</w:t>
      </w:r>
      <w:r>
        <w:rPr>
          <w:rFonts w:ascii="仿宋_GB2312" w:eastAsia="仿宋_GB2312" w:hint="eastAsia"/>
          <w:szCs w:val="28"/>
        </w:rPr>
        <w:t>采购文件有疑问，应在截止时间三日前书面</w:t>
      </w:r>
      <w:r w:rsidR="005D074B">
        <w:rPr>
          <w:rFonts w:ascii="仿宋_GB2312" w:eastAsia="仿宋_GB2312" w:hint="eastAsia"/>
          <w:szCs w:val="28"/>
        </w:rPr>
        <w:t>或电子邮件方式</w:t>
      </w:r>
      <w:r>
        <w:rPr>
          <w:rFonts w:ascii="仿宋_GB2312" w:eastAsia="仿宋_GB2312" w:hint="eastAsia"/>
          <w:szCs w:val="28"/>
        </w:rPr>
        <w:t>提出</w:t>
      </w:r>
      <w:r w:rsidR="005D074B" w:rsidRPr="00850A87">
        <w:rPr>
          <w:rFonts w:ascii="仿宋_GB2312" w:eastAsia="仿宋_GB2312" w:hAnsi="宋体" w:hint="eastAsia"/>
          <w:szCs w:val="28"/>
        </w:rPr>
        <w:t>（</w:t>
      </w:r>
      <w:r w:rsidR="00944739">
        <w:rPr>
          <w:rFonts w:ascii="仿宋_GB2312" w:eastAsia="仿宋_GB2312" w:hAnsi="宋体" w:hint="eastAsia"/>
          <w:szCs w:val="28"/>
        </w:rPr>
        <w:t>收件</w:t>
      </w:r>
      <w:r w:rsidR="005D074B" w:rsidRPr="00850A87">
        <w:rPr>
          <w:rFonts w:ascii="仿宋_GB2312" w:eastAsia="仿宋_GB2312" w:hAnsi="宋体"/>
          <w:szCs w:val="28"/>
        </w:rPr>
        <w:t>电子邮箱</w:t>
      </w:r>
      <w:r w:rsidR="005D074B" w:rsidRPr="00850A87">
        <w:rPr>
          <w:rFonts w:ascii="仿宋_GB2312" w:eastAsia="仿宋_GB2312" w:hAnsi="宋体" w:hint="eastAsia"/>
          <w:szCs w:val="28"/>
        </w:rPr>
        <w:t>地址</w:t>
      </w:r>
      <w:r w:rsidR="005D074B" w:rsidRPr="00850A87">
        <w:rPr>
          <w:rFonts w:ascii="仿宋_GB2312" w:eastAsia="仿宋_GB2312" w:hAnsi="宋体"/>
          <w:szCs w:val="28"/>
        </w:rPr>
        <w:t>：2596542@qq.com）</w:t>
      </w:r>
      <w:r w:rsidR="00B3390D">
        <w:rPr>
          <w:rFonts w:ascii="仿宋_GB2312" w:eastAsia="仿宋_GB2312" w:hint="eastAsia"/>
          <w:szCs w:val="28"/>
        </w:rPr>
        <w:t>。</w:t>
      </w:r>
      <w:r>
        <w:rPr>
          <w:rFonts w:ascii="仿宋_GB2312" w:eastAsia="仿宋_GB2312" w:hint="eastAsia"/>
          <w:szCs w:val="28"/>
        </w:rPr>
        <w:t>招标人应在截止时间</w:t>
      </w:r>
      <w:r w:rsidR="00F92C6D">
        <w:rPr>
          <w:rFonts w:ascii="仿宋_GB2312" w:eastAsia="仿宋_GB2312" w:hint="eastAsia"/>
          <w:szCs w:val="28"/>
        </w:rPr>
        <w:t>两日</w:t>
      </w:r>
      <w:r>
        <w:rPr>
          <w:rFonts w:ascii="仿宋_GB2312" w:eastAsia="仿宋_GB2312" w:hint="eastAsia"/>
          <w:szCs w:val="28"/>
        </w:rPr>
        <w:t>前进行回复，如需统一澄清或修改</w:t>
      </w:r>
      <w:r w:rsidR="002E12A9">
        <w:rPr>
          <w:rFonts w:ascii="仿宋_GB2312" w:eastAsia="仿宋_GB2312" w:hint="eastAsia"/>
          <w:szCs w:val="28"/>
        </w:rPr>
        <w:t>，</w:t>
      </w:r>
      <w:r w:rsidR="00C62FE4">
        <w:rPr>
          <w:rFonts w:ascii="仿宋_GB2312" w:eastAsia="仿宋_GB2312" w:hint="eastAsia"/>
          <w:szCs w:val="28"/>
        </w:rPr>
        <w:t>均</w:t>
      </w:r>
      <w:proofErr w:type="gramStart"/>
      <w:r w:rsidR="00C62FE4">
        <w:rPr>
          <w:rFonts w:ascii="仿宋_GB2312" w:eastAsia="仿宋_GB2312" w:hint="eastAsia"/>
          <w:szCs w:val="28"/>
        </w:rPr>
        <w:t>在官网</w:t>
      </w:r>
      <w:proofErr w:type="gramEnd"/>
      <w:r w:rsidR="00E862AC">
        <w:fldChar w:fldCharType="begin"/>
      </w:r>
      <w:r w:rsidR="00E862AC">
        <w:instrText xml:space="preserve"> HYPERLINK "http://www.cqkepu.com/" </w:instrText>
      </w:r>
      <w:r w:rsidR="00E862AC">
        <w:fldChar w:fldCharType="separate"/>
      </w:r>
      <w:r w:rsidR="00C62FE4" w:rsidRPr="00B749EF">
        <w:rPr>
          <w:rStyle w:val="af"/>
          <w:rFonts w:ascii="仿宋_GB2312" w:eastAsia="仿宋_GB2312"/>
          <w:szCs w:val="28"/>
        </w:rPr>
        <w:t>http://www.cqkepu.com/</w:t>
      </w:r>
      <w:r w:rsidR="00E862AC">
        <w:rPr>
          <w:rStyle w:val="af"/>
          <w:rFonts w:ascii="仿宋_GB2312" w:eastAsia="仿宋_GB2312"/>
          <w:szCs w:val="28"/>
        </w:rPr>
        <w:fldChar w:fldCharType="end"/>
      </w:r>
      <w:r w:rsidR="00C62FE4" w:rsidRPr="00404A47">
        <w:rPr>
          <w:rFonts w:ascii="仿宋_GB2312" w:eastAsia="仿宋_GB2312" w:hint="eastAsia"/>
          <w:szCs w:val="28"/>
        </w:rPr>
        <w:t>进行发布</w:t>
      </w:r>
      <w:r>
        <w:rPr>
          <w:rFonts w:ascii="仿宋_GB2312" w:eastAsia="仿宋_GB2312" w:hint="eastAsia"/>
          <w:szCs w:val="28"/>
        </w:rPr>
        <w:t>，并视情况决定是否延长采购文件截止时间，逾期提出的，招标人可不予受理。</w:t>
      </w:r>
    </w:p>
    <w:p w14:paraId="26480686" w14:textId="77777777" w:rsidR="00AF59E6" w:rsidRDefault="00DA356E">
      <w:pPr>
        <w:widowControl/>
        <w:adjustRightInd w:val="0"/>
        <w:snapToGrid w:val="0"/>
        <w:spacing w:line="560" w:lineRule="exact"/>
        <w:ind w:firstLineChars="200" w:firstLine="560"/>
        <w:jc w:val="left"/>
        <w:rPr>
          <w:rFonts w:ascii="仿宋_GB2312" w:eastAsia="仿宋_GB2312"/>
          <w:szCs w:val="28"/>
        </w:rPr>
      </w:pPr>
      <w:r>
        <w:rPr>
          <w:rFonts w:ascii="仿宋_GB2312" w:eastAsia="仿宋_GB2312" w:hint="eastAsia"/>
          <w:szCs w:val="28"/>
        </w:rPr>
        <w:t>（四）</w:t>
      </w:r>
      <w:r>
        <w:rPr>
          <w:rFonts w:ascii="仿宋_GB2312" w:eastAsia="仿宋_GB2312" w:hAnsi="宋体" w:cs="宋体" w:hint="eastAsia"/>
          <w:szCs w:val="28"/>
        </w:rPr>
        <w:t>比选</w:t>
      </w:r>
      <w:r>
        <w:rPr>
          <w:rFonts w:ascii="仿宋_GB2312" w:eastAsia="仿宋_GB2312" w:hint="eastAsia"/>
          <w:szCs w:val="28"/>
        </w:rPr>
        <w:t>采购文件的补充与修改</w:t>
      </w:r>
    </w:p>
    <w:p w14:paraId="342F06DE" w14:textId="06C16BF1" w:rsidR="00AF59E6" w:rsidRDefault="00DA356E">
      <w:pPr>
        <w:widowControl/>
        <w:adjustRightInd w:val="0"/>
        <w:snapToGrid w:val="0"/>
        <w:spacing w:line="560" w:lineRule="exact"/>
        <w:ind w:firstLineChars="200" w:firstLine="560"/>
        <w:jc w:val="left"/>
        <w:rPr>
          <w:rFonts w:ascii="仿宋_GB2312" w:eastAsia="仿宋_GB2312" w:hAnsi="宋体" w:cs="宋体"/>
          <w:szCs w:val="28"/>
        </w:rPr>
      </w:pPr>
      <w:r>
        <w:rPr>
          <w:rFonts w:ascii="仿宋_GB2312" w:eastAsia="仿宋_GB2312" w:hAnsi="宋体" w:cs="宋体" w:hint="eastAsia"/>
          <w:szCs w:val="28"/>
        </w:rPr>
        <w:lastRenderedPageBreak/>
        <w:t>招标人可以对</w:t>
      </w:r>
      <w:r w:rsidR="0058794C">
        <w:rPr>
          <w:rFonts w:ascii="仿宋_GB2312" w:eastAsia="仿宋_GB2312" w:hAnsi="宋体" w:cs="宋体" w:hint="eastAsia"/>
          <w:szCs w:val="28"/>
        </w:rPr>
        <w:t>比选</w:t>
      </w:r>
      <w:r>
        <w:rPr>
          <w:rFonts w:ascii="仿宋_GB2312" w:eastAsia="仿宋_GB2312" w:hAnsi="宋体" w:cs="宋体" w:hint="eastAsia"/>
          <w:szCs w:val="28"/>
        </w:rPr>
        <w:t>采购文件进行补充和修改</w:t>
      </w:r>
      <w:r w:rsidR="00674D80">
        <w:rPr>
          <w:rFonts w:ascii="仿宋_GB2312" w:eastAsia="仿宋_GB2312" w:hAnsi="宋体" w:cs="宋体" w:hint="eastAsia"/>
          <w:szCs w:val="28"/>
        </w:rPr>
        <w:t>，并</w:t>
      </w:r>
      <w:proofErr w:type="gramStart"/>
      <w:r w:rsidR="00674D80">
        <w:rPr>
          <w:rFonts w:ascii="仿宋_GB2312" w:eastAsia="仿宋_GB2312" w:hAnsi="宋体" w:cs="宋体" w:hint="eastAsia"/>
          <w:szCs w:val="28"/>
        </w:rPr>
        <w:t>在官网</w:t>
      </w:r>
      <w:proofErr w:type="gramEnd"/>
      <w:r w:rsidR="00E862AC">
        <w:fldChar w:fldCharType="begin"/>
      </w:r>
      <w:r w:rsidR="00E862AC">
        <w:instrText xml:space="preserve"> HYPERLINK "http://www.cqkepu.com/" </w:instrText>
      </w:r>
      <w:r w:rsidR="00E862AC">
        <w:fldChar w:fldCharType="separate"/>
      </w:r>
      <w:r w:rsidR="00674D80" w:rsidRPr="00B749EF">
        <w:rPr>
          <w:rStyle w:val="af"/>
          <w:rFonts w:ascii="仿宋_GB2312" w:eastAsia="仿宋_GB2312"/>
          <w:szCs w:val="28"/>
        </w:rPr>
        <w:t>http://www.cqkepu.com/</w:t>
      </w:r>
      <w:r w:rsidR="00E862AC">
        <w:rPr>
          <w:rStyle w:val="af"/>
          <w:rFonts w:ascii="仿宋_GB2312" w:eastAsia="仿宋_GB2312"/>
          <w:szCs w:val="28"/>
        </w:rPr>
        <w:fldChar w:fldCharType="end"/>
      </w:r>
      <w:r w:rsidR="00674D80" w:rsidRPr="00404A47">
        <w:rPr>
          <w:rFonts w:ascii="仿宋_GB2312" w:eastAsia="仿宋_GB2312" w:hAnsi="宋体" w:cs="宋体" w:hint="eastAsia"/>
          <w:szCs w:val="28"/>
        </w:rPr>
        <w:t>及时发布</w:t>
      </w:r>
      <w:r>
        <w:rPr>
          <w:rFonts w:ascii="仿宋_GB2312" w:eastAsia="仿宋_GB2312" w:hAnsi="宋体" w:cs="宋体" w:hint="eastAsia"/>
          <w:szCs w:val="28"/>
        </w:rPr>
        <w:t>。该补充通知作为</w:t>
      </w:r>
      <w:r w:rsidR="0058794C">
        <w:rPr>
          <w:rFonts w:ascii="仿宋_GB2312" w:eastAsia="仿宋_GB2312" w:hAnsi="宋体" w:cs="宋体" w:hint="eastAsia"/>
          <w:szCs w:val="28"/>
        </w:rPr>
        <w:t>比选</w:t>
      </w:r>
      <w:r>
        <w:rPr>
          <w:rFonts w:ascii="仿宋_GB2312" w:eastAsia="仿宋_GB2312" w:hAnsi="宋体" w:cs="宋体" w:hint="eastAsia"/>
          <w:szCs w:val="28"/>
        </w:rPr>
        <w:t>采购文件的组成部分。考虑到补充文件通知</w:t>
      </w:r>
      <w:r w:rsidR="00701882">
        <w:rPr>
          <w:rFonts w:ascii="仿宋_GB2312" w:eastAsia="仿宋_GB2312" w:hAnsi="宋体" w:cs="宋体" w:hint="eastAsia"/>
          <w:szCs w:val="28"/>
        </w:rPr>
        <w:t>可能</w:t>
      </w:r>
      <w:r>
        <w:rPr>
          <w:rFonts w:ascii="仿宋_GB2312" w:eastAsia="仿宋_GB2312" w:hAnsi="宋体" w:cs="宋体" w:hint="eastAsia"/>
          <w:szCs w:val="28"/>
        </w:rPr>
        <w:t>的影响，招标人可以决定推迟</w:t>
      </w:r>
      <w:r w:rsidR="00857E44">
        <w:rPr>
          <w:rFonts w:ascii="仿宋_GB2312" w:eastAsia="仿宋_GB2312" w:hAnsi="宋体" w:cs="宋体" w:hint="eastAsia"/>
          <w:szCs w:val="28"/>
        </w:rPr>
        <w:t>比选</w:t>
      </w:r>
      <w:r w:rsidR="00701882">
        <w:rPr>
          <w:rFonts w:ascii="仿宋_GB2312" w:eastAsia="仿宋_GB2312" w:hAnsi="宋体" w:cs="宋体" w:hint="eastAsia"/>
          <w:szCs w:val="28"/>
        </w:rPr>
        <w:t>文件接收</w:t>
      </w:r>
      <w:r>
        <w:rPr>
          <w:rFonts w:ascii="仿宋_GB2312" w:eastAsia="仿宋_GB2312" w:hAnsi="宋体" w:cs="宋体" w:hint="eastAsia"/>
          <w:szCs w:val="28"/>
        </w:rPr>
        <w:t>截止时间，并</w:t>
      </w:r>
      <w:proofErr w:type="gramStart"/>
      <w:r w:rsidR="003F708C">
        <w:rPr>
          <w:rFonts w:ascii="仿宋_GB2312" w:eastAsia="仿宋_GB2312" w:hAnsi="宋体" w:cs="宋体" w:hint="eastAsia"/>
          <w:szCs w:val="28"/>
        </w:rPr>
        <w:t>在官网通知</w:t>
      </w:r>
      <w:proofErr w:type="gramEnd"/>
      <w:r w:rsidR="003F708C">
        <w:rPr>
          <w:rFonts w:ascii="仿宋_GB2312" w:eastAsia="仿宋_GB2312" w:hAnsi="宋体" w:cs="宋体" w:hint="eastAsia"/>
          <w:szCs w:val="28"/>
        </w:rPr>
        <w:t>。</w:t>
      </w:r>
    </w:p>
    <w:p w14:paraId="0B27315E" w14:textId="77777777" w:rsidR="00AF59E6" w:rsidRDefault="00DA356E">
      <w:pPr>
        <w:widowControl/>
        <w:adjustRightInd w:val="0"/>
        <w:snapToGrid w:val="0"/>
        <w:spacing w:line="560" w:lineRule="exact"/>
        <w:ind w:firstLineChars="200" w:firstLine="562"/>
        <w:jc w:val="left"/>
        <w:rPr>
          <w:rFonts w:ascii="仿宋_GB2312" w:eastAsia="仿宋_GB2312" w:hAnsi="宋体" w:cs="宋体"/>
          <w:b/>
          <w:szCs w:val="28"/>
        </w:rPr>
      </w:pPr>
      <w:r>
        <w:rPr>
          <w:rFonts w:ascii="仿宋_GB2312" w:eastAsia="仿宋_GB2312" w:hAnsi="宋体" w:cs="宋体" w:hint="eastAsia"/>
          <w:b/>
          <w:szCs w:val="28"/>
        </w:rPr>
        <w:t>三、比选投标文件</w:t>
      </w:r>
    </w:p>
    <w:p w14:paraId="799D97E5" w14:textId="4556BC2A" w:rsidR="00AF59E6" w:rsidRDefault="00DA356E">
      <w:pPr>
        <w:widowControl/>
        <w:adjustRightInd w:val="0"/>
        <w:snapToGrid w:val="0"/>
        <w:spacing w:line="560" w:lineRule="exact"/>
        <w:ind w:firstLineChars="200" w:firstLine="560"/>
        <w:jc w:val="left"/>
        <w:rPr>
          <w:rFonts w:ascii="仿宋_GB2312" w:eastAsia="仿宋_GB2312" w:hAnsi="宋体" w:cs="宋体"/>
          <w:szCs w:val="28"/>
        </w:rPr>
      </w:pPr>
      <w:r>
        <w:rPr>
          <w:rFonts w:ascii="仿宋_GB2312" w:eastAsia="仿宋_GB2312" w:hAnsi="宋体" w:cs="宋体" w:hint="eastAsia"/>
          <w:szCs w:val="28"/>
        </w:rPr>
        <w:t>（一）</w:t>
      </w:r>
      <w:r w:rsidR="00857E44">
        <w:rPr>
          <w:rFonts w:ascii="仿宋_GB2312" w:eastAsia="仿宋_GB2312" w:hAnsi="宋体" w:cs="宋体" w:hint="eastAsia"/>
          <w:szCs w:val="28"/>
        </w:rPr>
        <w:t>比选</w:t>
      </w:r>
      <w:r>
        <w:rPr>
          <w:rFonts w:ascii="仿宋_GB2312" w:eastAsia="仿宋_GB2312" w:hAnsi="宋体" w:cs="宋体" w:hint="eastAsia"/>
          <w:szCs w:val="28"/>
        </w:rPr>
        <w:t>文件的编写</w:t>
      </w:r>
    </w:p>
    <w:p w14:paraId="2DD9279A" w14:textId="7B151F30" w:rsidR="00AF59E6" w:rsidRDefault="00DA356E">
      <w:pPr>
        <w:widowControl/>
        <w:adjustRightInd w:val="0"/>
        <w:snapToGrid w:val="0"/>
        <w:spacing w:line="560" w:lineRule="exact"/>
        <w:ind w:firstLineChars="200" w:firstLine="560"/>
        <w:jc w:val="left"/>
        <w:rPr>
          <w:rFonts w:ascii="仿宋_GB2312" w:eastAsia="仿宋_GB2312" w:hAnsi="宋体" w:cs="宋体"/>
          <w:kern w:val="0"/>
          <w:szCs w:val="28"/>
        </w:rPr>
      </w:pPr>
      <w:r>
        <w:rPr>
          <w:rFonts w:ascii="仿宋_GB2312" w:eastAsia="仿宋_GB2312" w:hAnsi="宋体" w:cs="宋体" w:hint="eastAsia"/>
          <w:szCs w:val="28"/>
        </w:rPr>
        <w:t>1、投标</w:t>
      </w:r>
      <w:r w:rsidR="00857E44">
        <w:rPr>
          <w:rFonts w:ascii="仿宋_GB2312" w:eastAsia="仿宋_GB2312" w:hAnsi="宋体" w:cs="宋体" w:hint="eastAsia"/>
          <w:szCs w:val="28"/>
        </w:rPr>
        <w:t>比选</w:t>
      </w:r>
      <w:r>
        <w:rPr>
          <w:rFonts w:ascii="仿宋_GB2312" w:eastAsia="仿宋_GB2312" w:hAnsi="宋体" w:cs="宋体" w:hint="eastAsia"/>
          <w:szCs w:val="28"/>
        </w:rPr>
        <w:t>人应仔细阅读</w:t>
      </w:r>
      <w:r w:rsidR="0058794C">
        <w:rPr>
          <w:rFonts w:ascii="仿宋_GB2312" w:eastAsia="仿宋_GB2312" w:hAnsi="宋体" w:cs="宋体" w:hint="eastAsia"/>
          <w:szCs w:val="28"/>
        </w:rPr>
        <w:t>比选</w:t>
      </w:r>
      <w:r>
        <w:rPr>
          <w:rFonts w:ascii="仿宋_GB2312" w:eastAsia="仿宋_GB2312" w:hAnsi="宋体" w:cs="宋体" w:hint="eastAsia"/>
          <w:szCs w:val="28"/>
        </w:rPr>
        <w:t>采购文件的所有内容，并按</w:t>
      </w:r>
      <w:r w:rsidR="0058794C">
        <w:rPr>
          <w:rFonts w:ascii="仿宋_GB2312" w:eastAsia="仿宋_GB2312" w:hAnsi="宋体" w:cs="宋体" w:hint="eastAsia"/>
          <w:szCs w:val="28"/>
        </w:rPr>
        <w:t>比选</w:t>
      </w:r>
      <w:r>
        <w:rPr>
          <w:rFonts w:ascii="仿宋_GB2312" w:eastAsia="仿宋_GB2312" w:hAnsi="宋体" w:cs="宋体" w:hint="eastAsia"/>
          <w:szCs w:val="28"/>
        </w:rPr>
        <w:t>采购文件的规定及要求的内容和格式，提交完整的</w:t>
      </w:r>
      <w:r w:rsidR="00857E44">
        <w:rPr>
          <w:rFonts w:ascii="仿宋_GB2312" w:eastAsia="仿宋_GB2312" w:hAnsi="宋体" w:cs="宋体" w:hint="eastAsia"/>
          <w:szCs w:val="28"/>
        </w:rPr>
        <w:t>比选</w:t>
      </w:r>
      <w:r>
        <w:rPr>
          <w:rFonts w:ascii="仿宋_GB2312" w:eastAsia="仿宋_GB2312" w:hAnsi="宋体" w:cs="宋体" w:hint="eastAsia"/>
          <w:szCs w:val="28"/>
        </w:rPr>
        <w:t>文件。</w:t>
      </w:r>
    </w:p>
    <w:p w14:paraId="7ED0F8B6" w14:textId="77777777" w:rsidR="00AF59E6" w:rsidRDefault="00DA356E">
      <w:pPr>
        <w:widowControl/>
        <w:adjustRightInd w:val="0"/>
        <w:snapToGrid w:val="0"/>
        <w:spacing w:line="560" w:lineRule="exact"/>
        <w:ind w:firstLineChars="200" w:firstLine="560"/>
        <w:jc w:val="left"/>
        <w:rPr>
          <w:rFonts w:ascii="仿宋_GB2312" w:eastAsia="仿宋_GB2312" w:hAnsi="宋体" w:cs="宋体"/>
          <w:kern w:val="0"/>
          <w:szCs w:val="28"/>
        </w:rPr>
      </w:pPr>
      <w:r>
        <w:rPr>
          <w:rFonts w:ascii="仿宋_GB2312" w:eastAsia="仿宋_GB2312" w:hAnsi="宋体" w:cs="宋体" w:hint="eastAsia"/>
          <w:kern w:val="0"/>
          <w:szCs w:val="28"/>
        </w:rPr>
        <w:t>2、</w:t>
      </w:r>
      <w:r>
        <w:rPr>
          <w:rFonts w:ascii="仿宋_GB2312" w:eastAsia="仿宋_GB2312" w:hAnsi="宋体" w:cs="宋体" w:hint="eastAsia"/>
          <w:szCs w:val="28"/>
        </w:rPr>
        <w:t>计量单位应使用国际单位</w:t>
      </w:r>
    </w:p>
    <w:p w14:paraId="31E2600B" w14:textId="6CCA3498" w:rsidR="00AF59E6" w:rsidRDefault="00DA356E">
      <w:pPr>
        <w:widowControl/>
        <w:adjustRightInd w:val="0"/>
        <w:snapToGrid w:val="0"/>
        <w:spacing w:line="560" w:lineRule="exact"/>
        <w:ind w:firstLineChars="200" w:firstLine="560"/>
        <w:jc w:val="left"/>
        <w:rPr>
          <w:rFonts w:ascii="仿宋_GB2312" w:eastAsia="仿宋_GB2312" w:hAnsi="宋体" w:cs="宋体"/>
          <w:kern w:val="0"/>
          <w:szCs w:val="28"/>
        </w:rPr>
      </w:pPr>
      <w:r>
        <w:rPr>
          <w:rFonts w:ascii="仿宋_GB2312" w:eastAsia="仿宋_GB2312" w:hAnsi="宋体" w:cs="宋体" w:hint="eastAsia"/>
          <w:kern w:val="0"/>
          <w:szCs w:val="28"/>
        </w:rPr>
        <w:t>3、</w:t>
      </w:r>
      <w:r>
        <w:rPr>
          <w:rFonts w:ascii="仿宋_GB2312" w:eastAsia="仿宋_GB2312" w:hAnsi="宋体" w:cs="宋体" w:hint="eastAsia"/>
          <w:szCs w:val="28"/>
        </w:rPr>
        <w:t>投标</w:t>
      </w:r>
      <w:r w:rsidR="00857E44">
        <w:rPr>
          <w:rFonts w:ascii="仿宋_GB2312" w:eastAsia="仿宋_GB2312" w:hAnsi="宋体" w:cs="宋体" w:hint="eastAsia"/>
          <w:szCs w:val="28"/>
        </w:rPr>
        <w:t>比选</w:t>
      </w:r>
      <w:r>
        <w:rPr>
          <w:rFonts w:ascii="仿宋_GB2312" w:eastAsia="仿宋_GB2312" w:hAnsi="宋体" w:cs="宋体" w:hint="eastAsia"/>
          <w:szCs w:val="28"/>
        </w:rPr>
        <w:t>应按</w:t>
      </w:r>
      <w:r w:rsidR="00857E44">
        <w:rPr>
          <w:rFonts w:ascii="仿宋_GB2312" w:eastAsia="仿宋_GB2312" w:hAnsi="宋体" w:cs="宋体" w:hint="eastAsia"/>
          <w:szCs w:val="28"/>
        </w:rPr>
        <w:t>比选</w:t>
      </w:r>
      <w:r>
        <w:rPr>
          <w:rFonts w:ascii="仿宋_GB2312" w:eastAsia="仿宋_GB2312" w:hAnsi="宋体" w:cs="宋体" w:hint="eastAsia"/>
          <w:szCs w:val="28"/>
        </w:rPr>
        <w:t>范围内采用人民币进行</w:t>
      </w:r>
      <w:r w:rsidR="00857E44">
        <w:rPr>
          <w:rFonts w:ascii="仿宋_GB2312" w:eastAsia="仿宋_GB2312" w:hAnsi="宋体" w:cs="宋体" w:hint="eastAsia"/>
          <w:szCs w:val="28"/>
        </w:rPr>
        <w:t>比选</w:t>
      </w:r>
      <w:r>
        <w:rPr>
          <w:rFonts w:ascii="仿宋_GB2312" w:eastAsia="仿宋_GB2312" w:hAnsi="宋体" w:cs="宋体" w:hint="eastAsia"/>
          <w:szCs w:val="28"/>
        </w:rPr>
        <w:t>。对价格的计算错误按下述原则修正：</w:t>
      </w:r>
    </w:p>
    <w:p w14:paraId="548B5EA3" w14:textId="77777777" w:rsidR="00AF59E6" w:rsidRDefault="00DA356E">
      <w:pPr>
        <w:widowControl/>
        <w:adjustRightInd w:val="0"/>
        <w:snapToGrid w:val="0"/>
        <w:spacing w:line="560" w:lineRule="exact"/>
        <w:ind w:firstLineChars="200" w:firstLine="560"/>
        <w:jc w:val="left"/>
        <w:rPr>
          <w:rFonts w:ascii="仿宋_GB2312" w:eastAsia="仿宋_GB2312" w:hAnsi="宋体" w:cs="宋体"/>
          <w:kern w:val="0"/>
          <w:szCs w:val="28"/>
        </w:rPr>
      </w:pPr>
      <w:r>
        <w:rPr>
          <w:rFonts w:ascii="仿宋_GB2312" w:eastAsia="仿宋_GB2312" w:hint="eastAsia"/>
          <w:bCs/>
          <w:szCs w:val="28"/>
        </w:rPr>
        <w:t>（1）</w:t>
      </w:r>
      <w:r>
        <w:rPr>
          <w:rFonts w:ascii="仿宋_GB2312" w:eastAsia="仿宋_GB2312" w:hAnsi="宋体" w:cs="宋体" w:hint="eastAsia"/>
          <w:bCs/>
          <w:szCs w:val="28"/>
        </w:rPr>
        <w:t>如果投标文件的大写金额和小写金额不一致的，以大写金额为准进行修正；</w:t>
      </w:r>
    </w:p>
    <w:p w14:paraId="01BA687D" w14:textId="77777777" w:rsidR="00AF59E6" w:rsidRDefault="00DA356E">
      <w:pPr>
        <w:widowControl/>
        <w:adjustRightInd w:val="0"/>
        <w:snapToGrid w:val="0"/>
        <w:spacing w:line="560" w:lineRule="exact"/>
        <w:ind w:firstLineChars="200" w:firstLine="560"/>
        <w:jc w:val="left"/>
        <w:rPr>
          <w:rFonts w:ascii="仿宋_GB2312" w:eastAsia="仿宋_GB2312" w:hAnsi="宋体" w:cs="宋体"/>
          <w:kern w:val="0"/>
          <w:szCs w:val="28"/>
        </w:rPr>
      </w:pPr>
      <w:r>
        <w:rPr>
          <w:rFonts w:ascii="仿宋_GB2312" w:eastAsia="仿宋_GB2312" w:hint="eastAsia"/>
          <w:bCs/>
          <w:szCs w:val="28"/>
        </w:rPr>
        <w:t>（2）</w:t>
      </w:r>
      <w:r>
        <w:rPr>
          <w:rFonts w:ascii="仿宋_GB2312" w:eastAsia="仿宋_GB2312" w:hAnsi="宋体" w:cs="宋体" w:hint="eastAsia"/>
          <w:bCs/>
          <w:szCs w:val="28"/>
        </w:rPr>
        <w:t>总价金额与按单价汇总金额不一致的，以单价金额计算结果为准；</w:t>
      </w:r>
    </w:p>
    <w:p w14:paraId="67472BA5" w14:textId="77777777" w:rsidR="00AF59E6" w:rsidRDefault="00DA356E">
      <w:pPr>
        <w:widowControl/>
        <w:adjustRightInd w:val="0"/>
        <w:snapToGrid w:val="0"/>
        <w:spacing w:line="560" w:lineRule="exact"/>
        <w:ind w:firstLineChars="200" w:firstLine="560"/>
        <w:jc w:val="left"/>
        <w:rPr>
          <w:rFonts w:ascii="仿宋_GB2312" w:eastAsia="仿宋_GB2312" w:hAnsi="宋体" w:cs="宋体"/>
          <w:kern w:val="0"/>
          <w:szCs w:val="28"/>
        </w:rPr>
      </w:pPr>
      <w:r>
        <w:rPr>
          <w:rFonts w:ascii="仿宋_GB2312" w:eastAsia="仿宋_GB2312" w:hAnsi="宋体" w:cs="宋体" w:hint="eastAsia"/>
          <w:bCs/>
          <w:szCs w:val="28"/>
        </w:rPr>
        <w:t>（3）如果单价金额小数点有明显错位的，应以总价为准，并修改单价</w:t>
      </w:r>
      <w:r>
        <w:rPr>
          <w:rFonts w:ascii="仿宋_GB2312" w:eastAsia="仿宋_GB2312" w:hAnsi="宋体" w:cs="宋体" w:hint="eastAsia"/>
          <w:szCs w:val="28"/>
        </w:rPr>
        <w:t>。</w:t>
      </w:r>
    </w:p>
    <w:p w14:paraId="37A93B75" w14:textId="5EC33156" w:rsidR="00543B6A" w:rsidRDefault="00DA356E">
      <w:pPr>
        <w:widowControl/>
        <w:adjustRightInd w:val="0"/>
        <w:snapToGrid w:val="0"/>
        <w:spacing w:line="560" w:lineRule="exact"/>
        <w:ind w:firstLineChars="200" w:firstLine="560"/>
        <w:jc w:val="left"/>
        <w:rPr>
          <w:rFonts w:ascii="仿宋_GB2312" w:eastAsia="仿宋_GB2312" w:hAnsi="宋体" w:cs="宋体"/>
          <w:kern w:val="0"/>
          <w:szCs w:val="28"/>
        </w:rPr>
      </w:pPr>
      <w:r>
        <w:rPr>
          <w:rFonts w:ascii="仿宋_GB2312" w:eastAsia="仿宋_GB2312" w:hAnsi="宋体" w:cs="宋体" w:hint="eastAsia"/>
          <w:kern w:val="0"/>
          <w:szCs w:val="28"/>
        </w:rPr>
        <w:t>4、</w:t>
      </w:r>
      <w:r w:rsidR="00237F6B" w:rsidRPr="00237F6B">
        <w:rPr>
          <w:rFonts w:ascii="仿宋_GB2312" w:eastAsia="仿宋_GB2312" w:hAnsi="宋体" w:cs="宋体" w:hint="eastAsia"/>
          <w:kern w:val="0"/>
          <w:szCs w:val="28"/>
        </w:rPr>
        <w:t>投标文件一式三份，其中正本一份，副本一份，电子文档一份（电子文档内容应与投标文件正本一致，推荐采用U盘为文件载体）。</w:t>
      </w:r>
      <w:r w:rsidR="00543B6A" w:rsidRPr="00543B6A">
        <w:rPr>
          <w:rFonts w:ascii="仿宋_GB2312" w:eastAsia="仿宋_GB2312" w:hAnsi="宋体" w:cs="宋体" w:hint="eastAsia"/>
          <w:kern w:val="0"/>
          <w:szCs w:val="28"/>
        </w:rPr>
        <w:t>投标文件原则上采用软面订本，同时应编制完整的页码、目录。</w:t>
      </w:r>
      <w:r w:rsidR="00237F6B" w:rsidRPr="00237F6B">
        <w:rPr>
          <w:rFonts w:ascii="仿宋_GB2312" w:eastAsia="仿宋_GB2312" w:hAnsi="宋体" w:cs="宋体" w:hint="eastAsia"/>
          <w:kern w:val="0"/>
          <w:szCs w:val="28"/>
        </w:rPr>
        <w:t>每套纸质投标文件须在封面清楚地标明“正本”、“副本”或“电子文档”，副本应为正本的完整复印件，副本与正本不一致时以正本为准。投标文件电子文档与纸质投标文件正本不一致时，以纸质投标文件正本为准。</w:t>
      </w:r>
    </w:p>
    <w:p w14:paraId="0148910E" w14:textId="426B5048" w:rsidR="00543B6A" w:rsidRDefault="00543B6A">
      <w:pPr>
        <w:widowControl/>
        <w:adjustRightInd w:val="0"/>
        <w:snapToGrid w:val="0"/>
        <w:spacing w:line="560" w:lineRule="exact"/>
        <w:ind w:firstLineChars="200" w:firstLine="560"/>
        <w:jc w:val="left"/>
        <w:rPr>
          <w:rFonts w:ascii="仿宋_GB2312" w:eastAsia="仿宋_GB2312" w:hAnsi="宋体" w:cs="宋体"/>
          <w:kern w:val="0"/>
          <w:szCs w:val="28"/>
        </w:rPr>
      </w:pPr>
      <w:r>
        <w:rPr>
          <w:rFonts w:ascii="仿宋_GB2312" w:eastAsia="仿宋_GB2312" w:hAnsi="宋体" w:cs="宋体" w:hint="eastAsia"/>
          <w:kern w:val="0"/>
          <w:szCs w:val="28"/>
        </w:rPr>
        <w:lastRenderedPageBreak/>
        <w:t>5、</w:t>
      </w:r>
      <w:r w:rsidRPr="00543B6A">
        <w:rPr>
          <w:rFonts w:ascii="仿宋_GB2312" w:eastAsia="仿宋_GB2312" w:hAnsi="宋体" w:cs="宋体" w:hint="eastAsia"/>
          <w:kern w:val="0"/>
          <w:szCs w:val="28"/>
        </w:rPr>
        <w:t>在投标文件正本中，规定签字、盖章的地方必须按其规定签字、盖章。</w:t>
      </w:r>
    </w:p>
    <w:p w14:paraId="3062478A" w14:textId="5F53F9E9" w:rsidR="00AF59E6" w:rsidRDefault="00543B6A">
      <w:pPr>
        <w:widowControl/>
        <w:adjustRightInd w:val="0"/>
        <w:snapToGrid w:val="0"/>
        <w:spacing w:line="560" w:lineRule="exact"/>
        <w:ind w:firstLineChars="200" w:firstLine="560"/>
        <w:jc w:val="left"/>
        <w:rPr>
          <w:rFonts w:ascii="仿宋_GB2312" w:eastAsia="仿宋_GB2312" w:hAnsi="宋体" w:cs="宋体"/>
          <w:kern w:val="0"/>
          <w:szCs w:val="28"/>
        </w:rPr>
      </w:pPr>
      <w:r>
        <w:rPr>
          <w:rFonts w:ascii="仿宋_GB2312" w:eastAsia="仿宋_GB2312" w:hAnsi="宋体" w:cs="宋体"/>
          <w:kern w:val="0"/>
          <w:szCs w:val="28"/>
        </w:rPr>
        <w:t>6</w:t>
      </w:r>
      <w:r>
        <w:rPr>
          <w:rFonts w:ascii="仿宋_GB2312" w:eastAsia="仿宋_GB2312" w:hAnsi="宋体" w:cs="宋体" w:hint="eastAsia"/>
          <w:kern w:val="0"/>
          <w:szCs w:val="28"/>
        </w:rPr>
        <w:t>、</w:t>
      </w:r>
      <w:r w:rsidR="00DA356E">
        <w:rPr>
          <w:rFonts w:ascii="仿宋_GB2312" w:eastAsia="仿宋_GB2312" w:hAnsi="宋体" w:cs="宋体" w:hint="eastAsia"/>
          <w:szCs w:val="28"/>
        </w:rPr>
        <w:t>投标</w:t>
      </w:r>
      <w:r w:rsidR="00857E44">
        <w:rPr>
          <w:rFonts w:ascii="仿宋_GB2312" w:eastAsia="仿宋_GB2312" w:hAnsi="宋体" w:cs="宋体" w:hint="eastAsia"/>
          <w:szCs w:val="28"/>
        </w:rPr>
        <w:t>比选</w:t>
      </w:r>
      <w:r w:rsidR="00DA356E">
        <w:rPr>
          <w:rFonts w:ascii="仿宋_GB2312" w:eastAsia="仿宋_GB2312" w:hAnsi="宋体" w:cs="宋体" w:hint="eastAsia"/>
          <w:szCs w:val="28"/>
        </w:rPr>
        <w:t>人</w:t>
      </w:r>
      <w:r w:rsidR="00857E44">
        <w:rPr>
          <w:rFonts w:ascii="仿宋_GB2312" w:eastAsia="仿宋_GB2312" w:hAnsi="宋体" w:cs="宋体" w:hint="eastAsia"/>
          <w:szCs w:val="28"/>
        </w:rPr>
        <w:t>比选</w:t>
      </w:r>
      <w:r w:rsidR="00DA356E">
        <w:rPr>
          <w:rFonts w:ascii="仿宋_GB2312" w:eastAsia="仿宋_GB2312" w:hAnsi="宋体" w:cs="宋体" w:hint="eastAsia"/>
          <w:szCs w:val="28"/>
        </w:rPr>
        <w:t>提交的</w:t>
      </w:r>
      <w:r w:rsidR="00857E44">
        <w:rPr>
          <w:rFonts w:ascii="仿宋_GB2312" w:eastAsia="仿宋_GB2312" w:hAnsi="宋体" w:cs="宋体" w:hint="eastAsia"/>
          <w:szCs w:val="28"/>
        </w:rPr>
        <w:t>比选</w:t>
      </w:r>
      <w:r w:rsidR="00DA356E">
        <w:rPr>
          <w:rFonts w:ascii="仿宋_GB2312" w:eastAsia="仿宋_GB2312" w:hAnsi="宋体" w:cs="宋体" w:hint="eastAsia"/>
          <w:szCs w:val="28"/>
        </w:rPr>
        <w:t>文件都必须密封盖章。否则</w:t>
      </w:r>
      <w:r w:rsidR="007E3831">
        <w:rPr>
          <w:rFonts w:ascii="仿宋_GB2312" w:eastAsia="仿宋_GB2312" w:hAnsi="宋体" w:cs="宋体" w:hint="eastAsia"/>
          <w:szCs w:val="28"/>
        </w:rPr>
        <w:t>招标方</w:t>
      </w:r>
      <w:r w:rsidR="00DA356E">
        <w:rPr>
          <w:rFonts w:ascii="仿宋_GB2312" w:eastAsia="仿宋_GB2312" w:hAnsi="宋体" w:cs="宋体" w:hint="eastAsia"/>
          <w:szCs w:val="28"/>
        </w:rPr>
        <w:t>有权拒绝</w:t>
      </w:r>
      <w:r w:rsidR="00C35E88">
        <w:rPr>
          <w:rFonts w:ascii="仿宋_GB2312" w:eastAsia="仿宋_GB2312" w:hAnsi="宋体" w:cs="宋体" w:hint="eastAsia"/>
          <w:szCs w:val="28"/>
        </w:rPr>
        <w:t>接收</w:t>
      </w:r>
      <w:r w:rsidR="00DA356E">
        <w:rPr>
          <w:rFonts w:ascii="仿宋_GB2312" w:eastAsia="仿宋_GB2312" w:hAnsi="宋体" w:cs="宋体" w:hint="eastAsia"/>
          <w:szCs w:val="28"/>
        </w:rPr>
        <w:t>。</w:t>
      </w:r>
    </w:p>
    <w:p w14:paraId="455F4782" w14:textId="77777777" w:rsidR="00AF59E6" w:rsidRDefault="00DA356E">
      <w:pPr>
        <w:widowControl/>
        <w:adjustRightInd w:val="0"/>
        <w:snapToGrid w:val="0"/>
        <w:spacing w:line="560" w:lineRule="exact"/>
        <w:ind w:firstLineChars="200" w:firstLine="560"/>
        <w:jc w:val="left"/>
        <w:rPr>
          <w:rFonts w:ascii="仿宋_GB2312" w:eastAsia="仿宋_GB2312" w:hAnsi="宋体" w:cs="宋体"/>
          <w:kern w:val="0"/>
          <w:szCs w:val="28"/>
        </w:rPr>
      </w:pPr>
      <w:r>
        <w:rPr>
          <w:rFonts w:ascii="仿宋_GB2312" w:eastAsia="仿宋_GB2312" w:hAnsi="宋体" w:cs="宋体" w:hint="eastAsia"/>
          <w:szCs w:val="28"/>
        </w:rPr>
        <w:t>（二）投标文件的组成</w:t>
      </w:r>
    </w:p>
    <w:p w14:paraId="73471FEA" w14:textId="77777777" w:rsidR="00AF59E6" w:rsidRDefault="00DA356E">
      <w:pPr>
        <w:widowControl/>
        <w:adjustRightInd w:val="0"/>
        <w:snapToGrid w:val="0"/>
        <w:ind w:firstLineChars="200" w:firstLine="560"/>
        <w:jc w:val="left"/>
        <w:rPr>
          <w:rFonts w:ascii="仿宋_GB2312" w:eastAsia="仿宋_GB2312" w:hAnsi="宋体" w:cs="宋体"/>
          <w:kern w:val="0"/>
          <w:szCs w:val="28"/>
        </w:rPr>
      </w:pPr>
      <w:r>
        <w:rPr>
          <w:rFonts w:ascii="仿宋_GB2312" w:eastAsia="仿宋_GB2312" w:hAnsi="宋体" w:cs="宋体" w:hint="eastAsia"/>
          <w:szCs w:val="28"/>
        </w:rPr>
        <w:t>(1)开标一览表（附件五）</w:t>
      </w:r>
    </w:p>
    <w:p w14:paraId="0AA03E1C" w14:textId="77777777" w:rsidR="00AF59E6" w:rsidRDefault="00DA356E">
      <w:pPr>
        <w:widowControl/>
        <w:adjustRightInd w:val="0"/>
        <w:snapToGrid w:val="0"/>
        <w:ind w:firstLineChars="200" w:firstLine="560"/>
        <w:jc w:val="left"/>
        <w:rPr>
          <w:rFonts w:ascii="仿宋_GB2312" w:eastAsia="仿宋_GB2312" w:hAnsi="宋体" w:cs="宋体"/>
          <w:szCs w:val="28"/>
        </w:rPr>
      </w:pPr>
      <w:r>
        <w:rPr>
          <w:rFonts w:ascii="仿宋_GB2312" w:eastAsia="仿宋_GB2312" w:hAnsi="宋体" w:cs="宋体" w:hint="eastAsia"/>
          <w:szCs w:val="28"/>
        </w:rPr>
        <w:t>(2)投标函（附件二）</w:t>
      </w:r>
    </w:p>
    <w:p w14:paraId="407B7371" w14:textId="77777777" w:rsidR="00AF59E6" w:rsidRDefault="00DA356E">
      <w:pPr>
        <w:widowControl/>
        <w:adjustRightInd w:val="0"/>
        <w:snapToGrid w:val="0"/>
        <w:ind w:firstLineChars="200" w:firstLine="560"/>
        <w:jc w:val="left"/>
        <w:rPr>
          <w:rFonts w:ascii="仿宋_GB2312" w:eastAsia="仿宋_GB2312" w:hAnsi="宋体" w:cs="宋体"/>
          <w:kern w:val="0"/>
          <w:szCs w:val="28"/>
        </w:rPr>
      </w:pPr>
      <w:r>
        <w:rPr>
          <w:rFonts w:ascii="仿宋_GB2312" w:eastAsia="仿宋_GB2312" w:hAnsi="宋体" w:cs="宋体" w:hint="eastAsia"/>
          <w:szCs w:val="28"/>
        </w:rPr>
        <w:t>(3)</w:t>
      </w:r>
      <w:r>
        <w:rPr>
          <w:rFonts w:ascii="仿宋_GB2312" w:eastAsia="仿宋_GB2312" w:hAnsi="宋体" w:cs="宋体"/>
          <w:szCs w:val="28"/>
        </w:rPr>
        <w:t>法定代表人身份证明书</w:t>
      </w:r>
      <w:r>
        <w:rPr>
          <w:rFonts w:ascii="仿宋_GB2312" w:eastAsia="仿宋_GB2312" w:hAnsi="宋体" w:cs="宋体" w:hint="eastAsia"/>
          <w:szCs w:val="28"/>
        </w:rPr>
        <w:t>（加盖红章）（附件三）</w:t>
      </w:r>
    </w:p>
    <w:p w14:paraId="5B088386" w14:textId="77777777" w:rsidR="00AF59E6" w:rsidRDefault="00DA356E">
      <w:pPr>
        <w:widowControl/>
        <w:adjustRightInd w:val="0"/>
        <w:snapToGrid w:val="0"/>
        <w:ind w:firstLineChars="150" w:firstLine="420"/>
        <w:jc w:val="left"/>
        <w:rPr>
          <w:rFonts w:ascii="仿宋_GB2312" w:eastAsia="仿宋_GB2312" w:hAnsi="宋体" w:cs="宋体"/>
          <w:kern w:val="0"/>
          <w:szCs w:val="28"/>
        </w:rPr>
      </w:pPr>
      <w:r>
        <w:rPr>
          <w:rFonts w:ascii="仿宋_GB2312" w:eastAsia="仿宋_GB2312" w:hAnsi="宋体" w:cs="宋体" w:hint="eastAsia"/>
          <w:szCs w:val="28"/>
        </w:rPr>
        <w:t xml:space="preserve"> (4)法定代表人授权书（加盖红章）（附件四）</w:t>
      </w:r>
    </w:p>
    <w:p w14:paraId="70AAA4D6" w14:textId="77777777" w:rsidR="00AF59E6" w:rsidRDefault="00DA356E">
      <w:pPr>
        <w:widowControl/>
        <w:adjustRightInd w:val="0"/>
        <w:snapToGrid w:val="0"/>
        <w:ind w:firstLineChars="200" w:firstLine="560"/>
        <w:jc w:val="left"/>
        <w:rPr>
          <w:rFonts w:ascii="仿宋_GB2312" w:eastAsia="仿宋_GB2312" w:hAnsi="宋体" w:cs="宋体"/>
          <w:szCs w:val="28"/>
        </w:rPr>
      </w:pPr>
      <w:r>
        <w:rPr>
          <w:rFonts w:ascii="仿宋_GB2312" w:eastAsia="仿宋_GB2312" w:hAnsi="宋体" w:cs="宋体" w:hint="eastAsia"/>
          <w:szCs w:val="28"/>
        </w:rPr>
        <w:t>(5)投标人资格证明文件</w:t>
      </w:r>
    </w:p>
    <w:p w14:paraId="5D829AEE" w14:textId="77777777" w:rsidR="00AF59E6" w:rsidRDefault="00DA356E">
      <w:pPr>
        <w:widowControl/>
        <w:adjustRightInd w:val="0"/>
        <w:snapToGrid w:val="0"/>
        <w:ind w:firstLineChars="200" w:firstLine="560"/>
        <w:jc w:val="left"/>
        <w:rPr>
          <w:rFonts w:ascii="仿宋_GB2312" w:eastAsia="仿宋_GB2312" w:hAnsi="宋体" w:cs="宋体"/>
          <w:kern w:val="0"/>
          <w:szCs w:val="28"/>
        </w:rPr>
      </w:pPr>
      <w:r>
        <w:rPr>
          <w:rFonts w:ascii="仿宋_GB2312" w:eastAsia="仿宋_GB2312" w:hAnsi="宋体" w:cs="宋体" w:hint="eastAsia"/>
          <w:szCs w:val="28"/>
        </w:rPr>
        <w:t>(6)投标产品技术要求响应表（附件六）</w:t>
      </w:r>
    </w:p>
    <w:p w14:paraId="767E7998" w14:textId="77777777" w:rsidR="00AF59E6" w:rsidRDefault="00DA356E">
      <w:pPr>
        <w:widowControl/>
        <w:adjustRightInd w:val="0"/>
        <w:snapToGrid w:val="0"/>
        <w:ind w:firstLineChars="150" w:firstLine="420"/>
        <w:jc w:val="left"/>
        <w:rPr>
          <w:rFonts w:ascii="仿宋_GB2312" w:eastAsia="仿宋_GB2312" w:hAnsi="宋体" w:cs="宋体"/>
          <w:kern w:val="0"/>
          <w:szCs w:val="28"/>
        </w:rPr>
      </w:pPr>
      <w:r>
        <w:rPr>
          <w:rFonts w:ascii="仿宋_GB2312" w:eastAsia="仿宋_GB2312" w:hAnsi="宋体" w:cs="宋体" w:hint="eastAsia"/>
          <w:szCs w:val="28"/>
        </w:rPr>
        <w:t xml:space="preserve"> (7)</w:t>
      </w:r>
      <w:r>
        <w:rPr>
          <w:rFonts w:ascii="仿宋_GB2312" w:eastAsia="仿宋_GB2312" w:hAnsi="宋体" w:cs="宋体" w:hint="eastAsia"/>
          <w:kern w:val="0"/>
          <w:szCs w:val="28"/>
        </w:rPr>
        <w:t>有关售后服务等满足用户要求的以外其它承诺</w:t>
      </w:r>
    </w:p>
    <w:p w14:paraId="6D0BB3F4" w14:textId="33A739EF" w:rsidR="00AF59E6" w:rsidRDefault="00DA356E">
      <w:pPr>
        <w:widowControl/>
        <w:adjustRightInd w:val="0"/>
        <w:snapToGrid w:val="0"/>
        <w:spacing w:line="560" w:lineRule="exact"/>
        <w:ind w:firstLineChars="200" w:firstLine="560"/>
        <w:jc w:val="left"/>
        <w:rPr>
          <w:rFonts w:ascii="仿宋_GB2312" w:eastAsia="仿宋_GB2312" w:hAnsi="宋体" w:cs="宋体"/>
          <w:kern w:val="0"/>
          <w:szCs w:val="28"/>
        </w:rPr>
      </w:pPr>
      <w:r>
        <w:rPr>
          <w:rFonts w:ascii="仿宋_GB2312" w:eastAsia="仿宋_GB2312" w:hAnsi="宋体" w:cs="宋体" w:hint="eastAsia"/>
          <w:szCs w:val="28"/>
        </w:rPr>
        <w:t>（三）投标</w:t>
      </w:r>
      <w:r w:rsidR="00857E44">
        <w:rPr>
          <w:rFonts w:ascii="仿宋_GB2312" w:eastAsia="仿宋_GB2312" w:hAnsi="宋体" w:cs="宋体" w:hint="eastAsia"/>
          <w:szCs w:val="28"/>
        </w:rPr>
        <w:t>比选</w:t>
      </w:r>
      <w:r>
        <w:rPr>
          <w:rFonts w:ascii="仿宋_GB2312" w:eastAsia="仿宋_GB2312" w:hAnsi="宋体" w:cs="宋体" w:hint="eastAsia"/>
          <w:szCs w:val="28"/>
        </w:rPr>
        <w:t>文件的修改和撤回</w:t>
      </w:r>
    </w:p>
    <w:p w14:paraId="75037BAB" w14:textId="14FFEE33" w:rsidR="00AF59E6" w:rsidRDefault="00DA356E">
      <w:pPr>
        <w:widowControl/>
        <w:adjustRightInd w:val="0"/>
        <w:snapToGrid w:val="0"/>
        <w:spacing w:line="560" w:lineRule="exact"/>
        <w:ind w:firstLineChars="200" w:firstLine="560"/>
        <w:jc w:val="left"/>
        <w:rPr>
          <w:rFonts w:ascii="仿宋_GB2312" w:eastAsia="仿宋_GB2312" w:hAnsi="宋体" w:cs="宋体"/>
          <w:kern w:val="0"/>
          <w:szCs w:val="28"/>
        </w:rPr>
      </w:pPr>
      <w:r>
        <w:rPr>
          <w:rFonts w:ascii="仿宋_GB2312" w:eastAsia="仿宋_GB2312" w:hAnsi="宋体" w:cs="宋体" w:hint="eastAsia"/>
          <w:kern w:val="0"/>
          <w:szCs w:val="28"/>
        </w:rPr>
        <w:t>1、</w:t>
      </w:r>
      <w:r>
        <w:rPr>
          <w:rFonts w:ascii="仿宋_GB2312" w:eastAsia="仿宋_GB2312" w:hAnsi="宋体" w:cs="宋体" w:hint="eastAsia"/>
          <w:szCs w:val="28"/>
        </w:rPr>
        <w:t>在本次</w:t>
      </w:r>
      <w:r w:rsidR="00E362B3">
        <w:rPr>
          <w:rFonts w:ascii="仿宋_GB2312" w:eastAsia="仿宋_GB2312" w:hAnsi="宋体" w:cs="宋体" w:hint="eastAsia"/>
          <w:szCs w:val="28"/>
        </w:rPr>
        <w:t>比选</w:t>
      </w:r>
      <w:r>
        <w:rPr>
          <w:rFonts w:ascii="仿宋_GB2312" w:eastAsia="仿宋_GB2312" w:hAnsi="宋体" w:cs="宋体" w:hint="eastAsia"/>
          <w:szCs w:val="28"/>
        </w:rPr>
        <w:t>规定的</w:t>
      </w:r>
      <w:r w:rsidR="005C06DD">
        <w:rPr>
          <w:rFonts w:ascii="仿宋_GB2312" w:eastAsia="仿宋_GB2312" w:hAnsi="宋体" w:cs="宋体" w:hint="eastAsia"/>
          <w:szCs w:val="28"/>
        </w:rPr>
        <w:t>截至</w:t>
      </w:r>
      <w:r>
        <w:rPr>
          <w:rFonts w:ascii="仿宋_GB2312" w:eastAsia="仿宋_GB2312" w:hAnsi="宋体" w:cs="宋体" w:hint="eastAsia"/>
          <w:szCs w:val="28"/>
        </w:rPr>
        <w:t>时间前,投标</w:t>
      </w:r>
      <w:r w:rsidR="00857E44">
        <w:rPr>
          <w:rFonts w:ascii="仿宋_GB2312" w:eastAsia="仿宋_GB2312" w:hAnsi="宋体" w:cs="宋体" w:hint="eastAsia"/>
          <w:szCs w:val="28"/>
        </w:rPr>
        <w:t>比选</w:t>
      </w:r>
      <w:r>
        <w:rPr>
          <w:rFonts w:ascii="仿宋_GB2312" w:eastAsia="仿宋_GB2312" w:hAnsi="宋体" w:cs="宋体" w:hint="eastAsia"/>
          <w:szCs w:val="28"/>
        </w:rPr>
        <w:t>人可以修改其</w:t>
      </w:r>
      <w:r w:rsidR="00857E44">
        <w:rPr>
          <w:rFonts w:ascii="仿宋_GB2312" w:eastAsia="仿宋_GB2312" w:hAnsi="宋体" w:cs="宋体" w:hint="eastAsia"/>
          <w:szCs w:val="28"/>
        </w:rPr>
        <w:t>比选</w:t>
      </w:r>
      <w:r>
        <w:rPr>
          <w:rFonts w:ascii="仿宋_GB2312" w:eastAsia="仿宋_GB2312" w:hAnsi="宋体" w:cs="宋体" w:hint="eastAsia"/>
          <w:szCs w:val="28"/>
        </w:rPr>
        <w:t>文件内容,</w:t>
      </w:r>
      <w:r w:rsidR="00524825">
        <w:rPr>
          <w:rFonts w:ascii="仿宋_GB2312" w:eastAsia="仿宋_GB2312" w:hAnsi="宋体" w:cs="宋体" w:hint="eastAsia"/>
          <w:szCs w:val="28"/>
        </w:rPr>
        <w:t>并</w:t>
      </w:r>
      <w:r w:rsidR="005B5262">
        <w:rPr>
          <w:rFonts w:ascii="仿宋_GB2312" w:eastAsia="仿宋_GB2312" w:hAnsi="宋体" w:cs="宋体" w:hint="eastAsia"/>
          <w:szCs w:val="28"/>
        </w:rPr>
        <w:t>重新制作比选文件替换原文件</w:t>
      </w:r>
      <w:r>
        <w:rPr>
          <w:rFonts w:ascii="仿宋_GB2312" w:eastAsia="仿宋_GB2312" w:hAnsi="宋体" w:cs="宋体" w:hint="eastAsia"/>
          <w:szCs w:val="28"/>
        </w:rPr>
        <w:t>。在</w:t>
      </w:r>
      <w:r w:rsidR="0058794C">
        <w:rPr>
          <w:rFonts w:ascii="仿宋_GB2312" w:eastAsia="仿宋_GB2312" w:hAnsi="宋体" w:cs="宋体" w:hint="eastAsia"/>
          <w:szCs w:val="28"/>
        </w:rPr>
        <w:t>比选</w:t>
      </w:r>
      <w:r>
        <w:rPr>
          <w:rFonts w:ascii="仿宋_GB2312" w:eastAsia="仿宋_GB2312" w:hAnsi="宋体" w:cs="宋体" w:hint="eastAsia"/>
          <w:szCs w:val="28"/>
        </w:rPr>
        <w:t>规定的截止时间后,不可以修改其</w:t>
      </w:r>
      <w:r w:rsidR="00857E44">
        <w:rPr>
          <w:rFonts w:ascii="仿宋_GB2312" w:eastAsia="仿宋_GB2312" w:hAnsi="宋体" w:cs="宋体" w:hint="eastAsia"/>
          <w:szCs w:val="28"/>
        </w:rPr>
        <w:t>比选</w:t>
      </w:r>
      <w:r>
        <w:rPr>
          <w:rFonts w:ascii="仿宋_GB2312" w:eastAsia="仿宋_GB2312" w:hAnsi="宋体" w:cs="宋体" w:hint="eastAsia"/>
          <w:szCs w:val="28"/>
        </w:rPr>
        <w:t>文件内容。</w:t>
      </w:r>
    </w:p>
    <w:p w14:paraId="21AC3BD8" w14:textId="3B782276" w:rsidR="00AF59E6" w:rsidRDefault="00DA356E">
      <w:pPr>
        <w:widowControl/>
        <w:adjustRightInd w:val="0"/>
        <w:snapToGrid w:val="0"/>
        <w:spacing w:line="560" w:lineRule="exact"/>
        <w:ind w:firstLineChars="200" w:firstLine="560"/>
        <w:jc w:val="left"/>
        <w:rPr>
          <w:rFonts w:ascii="仿宋_GB2312" w:eastAsia="仿宋_GB2312" w:hAnsi="宋体" w:cs="宋体"/>
          <w:kern w:val="0"/>
          <w:szCs w:val="28"/>
        </w:rPr>
      </w:pPr>
      <w:r>
        <w:rPr>
          <w:rFonts w:ascii="仿宋_GB2312" w:eastAsia="仿宋_GB2312" w:hAnsi="宋体" w:cs="宋体" w:hint="eastAsia"/>
          <w:szCs w:val="28"/>
        </w:rPr>
        <w:t>2、在</w:t>
      </w:r>
      <w:r w:rsidR="00857E44">
        <w:rPr>
          <w:rFonts w:ascii="仿宋_GB2312" w:eastAsia="仿宋_GB2312" w:hAnsi="宋体" w:cs="宋体" w:hint="eastAsia"/>
          <w:szCs w:val="28"/>
        </w:rPr>
        <w:t>比选</w:t>
      </w:r>
      <w:r>
        <w:rPr>
          <w:rFonts w:ascii="仿宋_GB2312" w:eastAsia="仿宋_GB2312" w:hAnsi="宋体" w:cs="宋体" w:hint="eastAsia"/>
          <w:szCs w:val="28"/>
        </w:rPr>
        <w:t>截止时间前</w:t>
      </w:r>
      <w:r w:rsidR="00857E44">
        <w:rPr>
          <w:rFonts w:ascii="仿宋_GB2312" w:eastAsia="仿宋_GB2312" w:hAnsi="宋体" w:cs="宋体" w:hint="eastAsia"/>
          <w:szCs w:val="28"/>
        </w:rPr>
        <w:t>比选</w:t>
      </w:r>
      <w:r>
        <w:rPr>
          <w:rFonts w:ascii="仿宋_GB2312" w:eastAsia="仿宋_GB2312" w:hAnsi="宋体" w:cs="宋体" w:hint="eastAsia"/>
          <w:szCs w:val="28"/>
        </w:rPr>
        <w:t>人可以撤回</w:t>
      </w:r>
      <w:r w:rsidR="00857E44">
        <w:rPr>
          <w:rFonts w:ascii="仿宋_GB2312" w:eastAsia="仿宋_GB2312" w:hAnsi="宋体" w:cs="宋体" w:hint="eastAsia"/>
          <w:szCs w:val="28"/>
        </w:rPr>
        <w:t>比选文件</w:t>
      </w:r>
      <w:r>
        <w:rPr>
          <w:rFonts w:ascii="仿宋_GB2312" w:eastAsia="仿宋_GB2312" w:hAnsi="宋体" w:cs="宋体" w:hint="eastAsia"/>
          <w:szCs w:val="28"/>
        </w:rPr>
        <w:t>，但在截止时间后不允许撤回。</w:t>
      </w:r>
    </w:p>
    <w:p w14:paraId="67809686" w14:textId="77777777" w:rsidR="00AF59E6" w:rsidRDefault="00DA356E">
      <w:pPr>
        <w:widowControl/>
        <w:adjustRightInd w:val="0"/>
        <w:snapToGrid w:val="0"/>
        <w:spacing w:line="560" w:lineRule="exact"/>
        <w:ind w:firstLineChars="200" w:firstLine="562"/>
        <w:jc w:val="left"/>
        <w:rPr>
          <w:rFonts w:ascii="仿宋_GB2312" w:eastAsia="仿宋_GB2312" w:hAnsi="宋体" w:cs="宋体"/>
          <w:b/>
          <w:kern w:val="0"/>
          <w:szCs w:val="28"/>
        </w:rPr>
      </w:pPr>
      <w:r>
        <w:rPr>
          <w:rFonts w:ascii="仿宋_GB2312" w:eastAsia="仿宋_GB2312" w:hAnsi="宋体" w:cs="宋体" w:hint="eastAsia"/>
          <w:b/>
          <w:szCs w:val="28"/>
        </w:rPr>
        <w:t>四、比选采购过程及评审</w:t>
      </w:r>
    </w:p>
    <w:p w14:paraId="4B1B7057" w14:textId="0ACED2C0" w:rsidR="00AF59E6" w:rsidRDefault="00DA356E">
      <w:pPr>
        <w:widowControl/>
        <w:adjustRightInd w:val="0"/>
        <w:snapToGrid w:val="0"/>
        <w:spacing w:line="560" w:lineRule="exact"/>
        <w:ind w:firstLineChars="200" w:firstLine="560"/>
        <w:jc w:val="left"/>
        <w:rPr>
          <w:rFonts w:ascii="仿宋_GB2312" w:eastAsia="仿宋_GB2312" w:hAnsi="宋体" w:cs="宋体"/>
          <w:kern w:val="0"/>
          <w:szCs w:val="28"/>
        </w:rPr>
      </w:pPr>
      <w:r>
        <w:rPr>
          <w:rFonts w:ascii="仿宋_GB2312" w:eastAsia="仿宋_GB2312" w:hAnsi="宋体" w:cs="宋体" w:hint="eastAsia"/>
          <w:szCs w:val="28"/>
        </w:rPr>
        <w:t>1、招标人将在采购公告中规定的时间和地点接受比选文件</w:t>
      </w:r>
      <w:r w:rsidR="00A00A92">
        <w:rPr>
          <w:rFonts w:ascii="仿宋_GB2312" w:eastAsia="仿宋_GB2312" w:hAnsi="宋体" w:cs="宋体" w:hint="eastAsia"/>
          <w:szCs w:val="28"/>
        </w:rPr>
        <w:t>，并填写接收文件</w:t>
      </w:r>
      <w:r w:rsidR="00356C2D">
        <w:rPr>
          <w:rFonts w:ascii="仿宋_GB2312" w:eastAsia="仿宋_GB2312" w:hAnsi="宋体" w:cs="宋体" w:hint="eastAsia"/>
          <w:szCs w:val="28"/>
        </w:rPr>
        <w:t>表格</w:t>
      </w:r>
      <w:r>
        <w:rPr>
          <w:rFonts w:ascii="仿宋_GB2312" w:eastAsia="仿宋_GB2312" w:hAnsi="宋体" w:cs="宋体" w:hint="eastAsia"/>
          <w:szCs w:val="28"/>
        </w:rPr>
        <w:t>。</w:t>
      </w:r>
    </w:p>
    <w:p w14:paraId="10513C8B" w14:textId="76D33151" w:rsidR="00AF59E6" w:rsidRDefault="00DA356E">
      <w:pPr>
        <w:widowControl/>
        <w:adjustRightInd w:val="0"/>
        <w:snapToGrid w:val="0"/>
        <w:spacing w:line="560" w:lineRule="exact"/>
        <w:ind w:firstLineChars="200" w:firstLine="560"/>
        <w:jc w:val="left"/>
        <w:rPr>
          <w:rFonts w:ascii="仿宋_GB2312" w:eastAsia="仿宋_GB2312" w:hAnsi="宋体" w:cs="宋体"/>
          <w:szCs w:val="28"/>
        </w:rPr>
      </w:pPr>
      <w:r>
        <w:rPr>
          <w:rFonts w:ascii="仿宋_GB2312" w:eastAsia="仿宋_GB2312" w:hAnsi="宋体" w:cs="宋体" w:hint="eastAsia"/>
          <w:szCs w:val="28"/>
        </w:rPr>
        <w:t>2、招标人</w:t>
      </w:r>
      <w:r w:rsidR="00A00A92">
        <w:rPr>
          <w:rFonts w:ascii="仿宋_GB2312" w:eastAsia="仿宋_GB2312" w:hAnsi="宋体" w:cs="宋体" w:hint="eastAsia"/>
          <w:szCs w:val="28"/>
        </w:rPr>
        <w:t>自行</w:t>
      </w:r>
      <w:r w:rsidR="006973BD">
        <w:rPr>
          <w:rFonts w:ascii="仿宋_GB2312" w:eastAsia="仿宋_GB2312" w:hAnsi="宋体" w:cs="宋体" w:hint="eastAsia"/>
          <w:szCs w:val="28"/>
        </w:rPr>
        <w:t>对投标方的资质、技术服务能力及比选文件进行评审</w:t>
      </w:r>
      <w:r>
        <w:rPr>
          <w:rFonts w:ascii="仿宋_GB2312" w:eastAsia="仿宋_GB2312" w:hAnsi="宋体" w:cs="宋体" w:hint="eastAsia"/>
          <w:szCs w:val="28"/>
        </w:rPr>
        <w:t>。</w:t>
      </w:r>
    </w:p>
    <w:p w14:paraId="7D366C5C" w14:textId="1F17DE0C" w:rsidR="00AF59E6" w:rsidRDefault="00955A1F">
      <w:pPr>
        <w:widowControl/>
        <w:adjustRightInd w:val="0"/>
        <w:snapToGrid w:val="0"/>
        <w:spacing w:line="560" w:lineRule="exact"/>
        <w:ind w:firstLineChars="200" w:firstLine="560"/>
        <w:jc w:val="left"/>
        <w:rPr>
          <w:rFonts w:ascii="仿宋_GB2312" w:eastAsia="仿宋_GB2312" w:hAnsi="宋体" w:cs="宋体"/>
          <w:kern w:val="0"/>
          <w:szCs w:val="28"/>
        </w:rPr>
      </w:pPr>
      <w:r>
        <w:rPr>
          <w:rFonts w:ascii="仿宋_GB2312" w:eastAsia="仿宋_GB2312" w:hAnsi="宋体" w:cs="宋体"/>
          <w:szCs w:val="28"/>
        </w:rPr>
        <w:t>3</w:t>
      </w:r>
      <w:r w:rsidR="00DA356E">
        <w:rPr>
          <w:rFonts w:ascii="仿宋_GB2312" w:eastAsia="仿宋_GB2312" w:hAnsi="宋体" w:cs="宋体" w:hint="eastAsia"/>
          <w:szCs w:val="28"/>
        </w:rPr>
        <w:t>、招标人</w:t>
      </w:r>
      <w:r>
        <w:rPr>
          <w:rFonts w:ascii="仿宋_GB2312" w:eastAsia="仿宋_GB2312" w:hAnsi="宋体" w:cs="宋体" w:hint="eastAsia"/>
          <w:szCs w:val="28"/>
        </w:rPr>
        <w:t>公司评选</w:t>
      </w:r>
      <w:r w:rsidR="00DA356E">
        <w:rPr>
          <w:rFonts w:ascii="仿宋_GB2312" w:eastAsia="仿宋_GB2312" w:hAnsi="宋体" w:cs="宋体" w:hint="eastAsia"/>
          <w:szCs w:val="28"/>
        </w:rPr>
        <w:t>小组将按</w:t>
      </w:r>
      <w:r>
        <w:rPr>
          <w:rFonts w:ascii="仿宋_GB2312" w:eastAsia="仿宋_GB2312" w:hAnsi="宋体" w:cs="宋体" w:hint="eastAsia"/>
          <w:szCs w:val="28"/>
        </w:rPr>
        <w:t>综合评分方式</w:t>
      </w:r>
      <w:r w:rsidR="00034E82">
        <w:rPr>
          <w:rFonts w:ascii="仿宋_GB2312" w:eastAsia="仿宋_GB2312" w:hAnsi="宋体" w:cs="宋体" w:hint="eastAsia"/>
          <w:szCs w:val="28"/>
        </w:rPr>
        <w:t>对各比选方案打分，以分数高低确定</w:t>
      </w:r>
      <w:r>
        <w:rPr>
          <w:rFonts w:ascii="仿宋_GB2312" w:eastAsia="仿宋_GB2312" w:hAnsi="宋体" w:cs="宋体" w:hint="eastAsia"/>
          <w:szCs w:val="28"/>
        </w:rPr>
        <w:t>中标候选人</w:t>
      </w:r>
      <w:r w:rsidR="00ED522A">
        <w:rPr>
          <w:rFonts w:ascii="仿宋_GB2312" w:eastAsia="仿宋_GB2312" w:hAnsi="宋体" w:cs="宋体" w:hint="eastAsia"/>
          <w:szCs w:val="28"/>
        </w:rPr>
        <w:t>，并按顺序确定中标人</w:t>
      </w:r>
      <w:r w:rsidR="00DA356E">
        <w:rPr>
          <w:rFonts w:ascii="仿宋_GB2312" w:eastAsia="仿宋_GB2312" w:hAnsi="宋体" w:cs="宋体" w:hint="eastAsia"/>
          <w:szCs w:val="28"/>
        </w:rPr>
        <w:t>。</w:t>
      </w:r>
    </w:p>
    <w:p w14:paraId="2BE7F91D" w14:textId="4CD0055A" w:rsidR="00AF59E6" w:rsidRDefault="00B44A9E">
      <w:pPr>
        <w:widowControl/>
        <w:adjustRightInd w:val="0"/>
        <w:snapToGrid w:val="0"/>
        <w:spacing w:line="560" w:lineRule="exact"/>
        <w:ind w:firstLineChars="200" w:firstLine="560"/>
        <w:jc w:val="left"/>
        <w:rPr>
          <w:rFonts w:ascii="仿宋_GB2312" w:eastAsia="仿宋_GB2312" w:hAnsi="宋体" w:cs="宋体"/>
          <w:kern w:val="0"/>
          <w:szCs w:val="28"/>
        </w:rPr>
      </w:pPr>
      <w:r>
        <w:rPr>
          <w:rFonts w:ascii="仿宋_GB2312" w:eastAsia="仿宋_GB2312" w:hAnsi="宋体" w:cs="宋体"/>
          <w:szCs w:val="28"/>
        </w:rPr>
        <w:t>4</w:t>
      </w:r>
      <w:r w:rsidR="00DA356E">
        <w:rPr>
          <w:rFonts w:ascii="仿宋_GB2312" w:eastAsia="仿宋_GB2312" w:hAnsi="宋体" w:cs="宋体" w:hint="eastAsia"/>
          <w:szCs w:val="28"/>
        </w:rPr>
        <w:t>、确定</w:t>
      </w:r>
      <w:r w:rsidR="00226704">
        <w:rPr>
          <w:rFonts w:ascii="仿宋_GB2312" w:eastAsia="仿宋_GB2312" w:hAnsi="宋体" w:cs="宋体" w:hint="eastAsia"/>
          <w:szCs w:val="28"/>
        </w:rPr>
        <w:t>中标</w:t>
      </w:r>
      <w:r w:rsidR="00DA356E">
        <w:rPr>
          <w:rFonts w:ascii="仿宋_GB2312" w:eastAsia="仿宋_GB2312" w:hAnsi="宋体" w:cs="宋体" w:hint="eastAsia"/>
          <w:szCs w:val="28"/>
        </w:rPr>
        <w:t>后，</w:t>
      </w:r>
      <w:r w:rsidR="00226704">
        <w:rPr>
          <w:rFonts w:ascii="仿宋_GB2312" w:eastAsia="仿宋_GB2312" w:hAnsi="宋体" w:cs="宋体" w:hint="eastAsia"/>
          <w:szCs w:val="28"/>
        </w:rPr>
        <w:t>招标人向中标方发出中标通知书</w:t>
      </w:r>
      <w:r w:rsidR="00D95848">
        <w:rPr>
          <w:rFonts w:ascii="仿宋_GB2312" w:eastAsia="仿宋_GB2312" w:hAnsi="宋体" w:cs="宋体" w:hint="eastAsia"/>
          <w:szCs w:val="28"/>
        </w:rPr>
        <w:t>（含电子文件方式）</w:t>
      </w:r>
      <w:r w:rsidR="00DA356E">
        <w:rPr>
          <w:rFonts w:ascii="仿宋_GB2312" w:eastAsia="仿宋_GB2312" w:hAnsi="宋体" w:cs="宋体" w:hint="eastAsia"/>
          <w:szCs w:val="28"/>
        </w:rPr>
        <w:t>。</w:t>
      </w:r>
    </w:p>
    <w:p w14:paraId="7D4C9264" w14:textId="515C4B24" w:rsidR="00AF59E6" w:rsidRDefault="00B44A9E">
      <w:pPr>
        <w:widowControl/>
        <w:adjustRightInd w:val="0"/>
        <w:snapToGrid w:val="0"/>
        <w:spacing w:line="560" w:lineRule="exact"/>
        <w:ind w:firstLineChars="200" w:firstLine="560"/>
        <w:jc w:val="left"/>
        <w:rPr>
          <w:rFonts w:ascii="仿宋_GB2312" w:eastAsia="仿宋_GB2312" w:hAnsi="宋体" w:cs="宋体"/>
          <w:szCs w:val="28"/>
        </w:rPr>
      </w:pPr>
      <w:r>
        <w:rPr>
          <w:rFonts w:ascii="仿宋_GB2312" w:eastAsia="仿宋_GB2312" w:hAnsi="宋体" w:cs="宋体"/>
          <w:szCs w:val="28"/>
        </w:rPr>
        <w:lastRenderedPageBreak/>
        <w:t>5</w:t>
      </w:r>
      <w:r w:rsidR="00DA356E">
        <w:rPr>
          <w:rFonts w:ascii="仿宋_GB2312" w:eastAsia="仿宋_GB2312" w:hAnsi="宋体" w:cs="宋体" w:hint="eastAsia"/>
          <w:szCs w:val="28"/>
        </w:rPr>
        <w:t>、</w:t>
      </w:r>
      <w:r w:rsidR="00D95848">
        <w:rPr>
          <w:rFonts w:ascii="仿宋_GB2312" w:eastAsia="仿宋_GB2312" w:hAnsi="宋体" w:cs="宋体" w:hint="eastAsia"/>
          <w:szCs w:val="28"/>
        </w:rPr>
        <w:t>中标</w:t>
      </w:r>
      <w:proofErr w:type="gramStart"/>
      <w:r w:rsidR="00D95848">
        <w:rPr>
          <w:rFonts w:ascii="仿宋_GB2312" w:eastAsia="仿宋_GB2312" w:hAnsi="宋体" w:cs="宋体" w:hint="eastAsia"/>
          <w:szCs w:val="28"/>
        </w:rPr>
        <w:t>方收到</w:t>
      </w:r>
      <w:proofErr w:type="gramEnd"/>
      <w:r w:rsidR="00DA356E">
        <w:rPr>
          <w:rFonts w:ascii="仿宋_GB2312" w:eastAsia="仿宋_GB2312" w:hAnsi="宋体" w:cs="宋体" w:hint="eastAsia"/>
          <w:szCs w:val="28"/>
        </w:rPr>
        <w:t>通知书</w:t>
      </w:r>
      <w:r w:rsidR="00D95848">
        <w:rPr>
          <w:rFonts w:ascii="仿宋_GB2312" w:eastAsia="仿宋_GB2312" w:hAnsi="宋体" w:cs="宋体" w:hint="eastAsia"/>
          <w:szCs w:val="28"/>
        </w:rPr>
        <w:t>后应在5个工作日内</w:t>
      </w:r>
      <w:r w:rsidR="00DA356E">
        <w:rPr>
          <w:rFonts w:ascii="仿宋_GB2312" w:eastAsia="仿宋_GB2312" w:hAnsi="宋体" w:cs="宋体" w:hint="eastAsia"/>
          <w:szCs w:val="28"/>
        </w:rPr>
        <w:t>与</w:t>
      </w:r>
      <w:r w:rsidR="00DE3AF5">
        <w:rPr>
          <w:rFonts w:ascii="仿宋_GB2312" w:eastAsia="仿宋_GB2312" w:hAnsi="宋体" w:cs="宋体" w:hint="eastAsia"/>
          <w:szCs w:val="28"/>
        </w:rPr>
        <w:t>招标</w:t>
      </w:r>
      <w:r w:rsidR="00DA356E">
        <w:rPr>
          <w:rFonts w:ascii="仿宋_GB2312" w:eastAsia="仿宋_GB2312" w:hAnsi="宋体" w:cs="宋体" w:hint="eastAsia"/>
          <w:szCs w:val="28"/>
        </w:rPr>
        <w:t>人签订采购合同，一式四份，招标人</w:t>
      </w:r>
      <w:r w:rsidR="00430350">
        <w:rPr>
          <w:rFonts w:ascii="仿宋_GB2312" w:eastAsia="仿宋_GB2312" w:hAnsi="宋体" w:cs="宋体" w:hint="eastAsia"/>
          <w:szCs w:val="28"/>
        </w:rPr>
        <w:t>两</w:t>
      </w:r>
      <w:r w:rsidR="00DA356E">
        <w:rPr>
          <w:rFonts w:ascii="仿宋_GB2312" w:eastAsia="仿宋_GB2312" w:hAnsi="宋体" w:cs="宋体" w:hint="eastAsia"/>
          <w:szCs w:val="28"/>
        </w:rPr>
        <w:t>份，</w:t>
      </w:r>
      <w:r>
        <w:rPr>
          <w:rFonts w:ascii="仿宋_GB2312" w:eastAsia="仿宋_GB2312" w:hAnsi="宋体" w:cs="宋体" w:hint="eastAsia"/>
          <w:szCs w:val="28"/>
        </w:rPr>
        <w:t>中标人</w:t>
      </w:r>
      <w:r w:rsidR="00430350">
        <w:rPr>
          <w:rFonts w:ascii="仿宋_GB2312" w:eastAsia="仿宋_GB2312" w:hAnsi="宋体" w:cs="宋体" w:hint="eastAsia"/>
          <w:szCs w:val="28"/>
        </w:rPr>
        <w:t>两</w:t>
      </w:r>
      <w:r w:rsidR="00DA356E">
        <w:rPr>
          <w:rFonts w:ascii="仿宋_GB2312" w:eastAsia="仿宋_GB2312" w:hAnsi="宋体" w:cs="宋体" w:hint="eastAsia"/>
          <w:szCs w:val="28"/>
        </w:rPr>
        <w:t>份。</w:t>
      </w:r>
    </w:p>
    <w:p w14:paraId="7D9903C1" w14:textId="191EAC7C" w:rsidR="00AF59E6" w:rsidRDefault="00DA356E">
      <w:pPr>
        <w:widowControl/>
        <w:adjustRightInd w:val="0"/>
        <w:snapToGrid w:val="0"/>
        <w:spacing w:line="560" w:lineRule="exact"/>
        <w:ind w:firstLineChars="200" w:firstLine="562"/>
        <w:jc w:val="left"/>
        <w:rPr>
          <w:rFonts w:ascii="仿宋_GB2312" w:eastAsia="仿宋_GB2312" w:hAnsi="宋体" w:cs="宋体"/>
          <w:b/>
          <w:kern w:val="0"/>
          <w:szCs w:val="28"/>
        </w:rPr>
      </w:pPr>
      <w:r>
        <w:rPr>
          <w:rFonts w:ascii="仿宋_GB2312" w:eastAsia="仿宋_GB2312" w:hAnsi="宋体" w:cs="宋体" w:hint="eastAsia"/>
          <w:b/>
          <w:szCs w:val="28"/>
        </w:rPr>
        <w:t>五、</w:t>
      </w:r>
      <w:r w:rsidR="00435348">
        <w:rPr>
          <w:rFonts w:ascii="仿宋_GB2312" w:eastAsia="仿宋_GB2312" w:hAnsi="宋体" w:cs="宋体" w:hint="eastAsia"/>
          <w:b/>
          <w:szCs w:val="28"/>
        </w:rPr>
        <w:t>无效投标条款</w:t>
      </w:r>
    </w:p>
    <w:p w14:paraId="73981C67" w14:textId="4B59570D" w:rsidR="001129CE" w:rsidRPr="001129CE" w:rsidRDefault="001129CE" w:rsidP="001129CE">
      <w:pPr>
        <w:widowControl/>
        <w:adjustRightInd w:val="0"/>
        <w:snapToGrid w:val="0"/>
        <w:spacing w:line="560" w:lineRule="exact"/>
        <w:ind w:firstLineChars="200" w:firstLine="560"/>
        <w:jc w:val="left"/>
        <w:rPr>
          <w:rFonts w:ascii="仿宋_GB2312" w:eastAsia="仿宋_GB2312" w:hAnsi="宋体" w:cs="宋体"/>
          <w:szCs w:val="28"/>
        </w:rPr>
      </w:pPr>
      <w:r w:rsidRPr="001129CE">
        <w:rPr>
          <w:rFonts w:ascii="仿宋_GB2312" w:eastAsia="仿宋_GB2312" w:hAnsi="宋体" w:cs="宋体" w:hint="eastAsia"/>
          <w:szCs w:val="28"/>
        </w:rPr>
        <w:t>投标人或其投标文件出现下列情况之一者，应为无效投标：</w:t>
      </w:r>
    </w:p>
    <w:p w14:paraId="2D869F5E" w14:textId="77777777" w:rsidR="001129CE" w:rsidRPr="001129CE" w:rsidRDefault="001129CE" w:rsidP="001129CE">
      <w:pPr>
        <w:widowControl/>
        <w:adjustRightInd w:val="0"/>
        <w:snapToGrid w:val="0"/>
        <w:spacing w:line="560" w:lineRule="exact"/>
        <w:ind w:firstLineChars="200" w:firstLine="560"/>
        <w:jc w:val="left"/>
        <w:rPr>
          <w:rFonts w:ascii="仿宋_GB2312" w:eastAsia="仿宋_GB2312" w:hAnsi="宋体" w:cs="宋体"/>
          <w:szCs w:val="28"/>
        </w:rPr>
      </w:pPr>
      <w:r w:rsidRPr="001129CE">
        <w:rPr>
          <w:rFonts w:ascii="仿宋_GB2312" w:eastAsia="仿宋_GB2312" w:hAnsi="宋体" w:cs="宋体" w:hint="eastAsia"/>
          <w:szCs w:val="28"/>
        </w:rPr>
        <w:t>（一）不具备招标文件中规定的资格要求的；</w:t>
      </w:r>
    </w:p>
    <w:p w14:paraId="209CAE0B" w14:textId="77777777" w:rsidR="001129CE" w:rsidRPr="001129CE" w:rsidRDefault="001129CE" w:rsidP="001129CE">
      <w:pPr>
        <w:widowControl/>
        <w:adjustRightInd w:val="0"/>
        <w:snapToGrid w:val="0"/>
        <w:spacing w:line="560" w:lineRule="exact"/>
        <w:ind w:firstLineChars="200" w:firstLine="560"/>
        <w:jc w:val="left"/>
        <w:rPr>
          <w:rFonts w:ascii="仿宋_GB2312" w:eastAsia="仿宋_GB2312" w:hAnsi="宋体" w:cs="宋体"/>
          <w:szCs w:val="28"/>
        </w:rPr>
      </w:pPr>
      <w:r w:rsidRPr="001129CE">
        <w:rPr>
          <w:rFonts w:ascii="仿宋_GB2312" w:eastAsia="仿宋_GB2312" w:hAnsi="宋体" w:cs="宋体" w:hint="eastAsia"/>
          <w:szCs w:val="28"/>
        </w:rPr>
        <w:t>（二）投标文件未按招标文件要求签署、盖章的；</w:t>
      </w:r>
    </w:p>
    <w:p w14:paraId="35CDAE1E" w14:textId="77777777" w:rsidR="001129CE" w:rsidRPr="001129CE" w:rsidRDefault="001129CE" w:rsidP="001129CE">
      <w:pPr>
        <w:widowControl/>
        <w:adjustRightInd w:val="0"/>
        <w:snapToGrid w:val="0"/>
        <w:spacing w:line="560" w:lineRule="exact"/>
        <w:ind w:firstLineChars="200" w:firstLine="560"/>
        <w:jc w:val="left"/>
        <w:rPr>
          <w:rFonts w:ascii="仿宋_GB2312" w:eastAsia="仿宋_GB2312" w:hAnsi="宋体" w:cs="宋体"/>
          <w:szCs w:val="28"/>
        </w:rPr>
      </w:pPr>
      <w:r w:rsidRPr="001129CE">
        <w:rPr>
          <w:rFonts w:ascii="仿宋_GB2312" w:eastAsia="仿宋_GB2312" w:hAnsi="宋体" w:cs="宋体" w:hint="eastAsia"/>
          <w:szCs w:val="28"/>
        </w:rPr>
        <w:t>（三）报价超过招标文件中规定的预算金额或者最高限价的；</w:t>
      </w:r>
    </w:p>
    <w:p w14:paraId="2E9D91BC" w14:textId="77777777" w:rsidR="001129CE" w:rsidRPr="001129CE" w:rsidRDefault="001129CE" w:rsidP="001129CE">
      <w:pPr>
        <w:widowControl/>
        <w:adjustRightInd w:val="0"/>
        <w:snapToGrid w:val="0"/>
        <w:spacing w:line="560" w:lineRule="exact"/>
        <w:ind w:firstLineChars="200" w:firstLine="560"/>
        <w:jc w:val="left"/>
        <w:rPr>
          <w:rFonts w:ascii="仿宋_GB2312" w:eastAsia="仿宋_GB2312" w:hAnsi="宋体" w:cs="宋体"/>
          <w:szCs w:val="28"/>
        </w:rPr>
      </w:pPr>
      <w:r w:rsidRPr="001129CE">
        <w:rPr>
          <w:rFonts w:ascii="仿宋_GB2312" w:eastAsia="仿宋_GB2312" w:hAnsi="宋体" w:cs="宋体" w:hint="eastAsia"/>
          <w:szCs w:val="28"/>
        </w:rPr>
        <w:t>（四）投标文件含有采购人不能接受的附加条件的；</w:t>
      </w:r>
    </w:p>
    <w:p w14:paraId="6DECB528" w14:textId="77777777" w:rsidR="001129CE" w:rsidRPr="001129CE" w:rsidRDefault="001129CE" w:rsidP="001129CE">
      <w:pPr>
        <w:widowControl/>
        <w:adjustRightInd w:val="0"/>
        <w:snapToGrid w:val="0"/>
        <w:spacing w:line="560" w:lineRule="exact"/>
        <w:ind w:firstLineChars="200" w:firstLine="560"/>
        <w:jc w:val="left"/>
        <w:rPr>
          <w:rFonts w:ascii="仿宋_GB2312" w:eastAsia="仿宋_GB2312" w:hAnsi="宋体" w:cs="宋体"/>
          <w:szCs w:val="28"/>
        </w:rPr>
      </w:pPr>
      <w:r w:rsidRPr="001129CE">
        <w:rPr>
          <w:rFonts w:ascii="仿宋_GB2312" w:eastAsia="仿宋_GB2312" w:hAnsi="宋体" w:cs="宋体" w:hint="eastAsia"/>
          <w:szCs w:val="28"/>
        </w:rPr>
        <w:t>（五）投标人串通投标的；</w:t>
      </w:r>
    </w:p>
    <w:p w14:paraId="2CEEB3E5" w14:textId="77777777" w:rsidR="001129CE" w:rsidRPr="001129CE" w:rsidRDefault="001129CE" w:rsidP="001129CE">
      <w:pPr>
        <w:widowControl/>
        <w:adjustRightInd w:val="0"/>
        <w:snapToGrid w:val="0"/>
        <w:spacing w:line="560" w:lineRule="exact"/>
        <w:ind w:firstLineChars="200" w:firstLine="560"/>
        <w:jc w:val="left"/>
        <w:rPr>
          <w:rFonts w:ascii="仿宋_GB2312" w:eastAsia="仿宋_GB2312" w:hAnsi="宋体" w:cs="宋体"/>
          <w:szCs w:val="28"/>
        </w:rPr>
      </w:pPr>
      <w:r w:rsidRPr="001129CE">
        <w:rPr>
          <w:rFonts w:ascii="仿宋_GB2312" w:eastAsia="仿宋_GB2312" w:hAnsi="宋体" w:cs="宋体" w:hint="eastAsia"/>
          <w:szCs w:val="28"/>
        </w:rPr>
        <w:t>（六）投标人以联合体形</w:t>
      </w:r>
      <w:proofErr w:type="gramStart"/>
      <w:r w:rsidRPr="001129CE">
        <w:rPr>
          <w:rFonts w:ascii="仿宋_GB2312" w:eastAsia="仿宋_GB2312" w:hAnsi="宋体" w:cs="宋体" w:hint="eastAsia"/>
          <w:szCs w:val="28"/>
        </w:rPr>
        <w:t>式参与</w:t>
      </w:r>
      <w:proofErr w:type="gramEnd"/>
      <w:r w:rsidRPr="001129CE">
        <w:rPr>
          <w:rFonts w:ascii="仿宋_GB2312" w:eastAsia="仿宋_GB2312" w:hAnsi="宋体" w:cs="宋体" w:hint="eastAsia"/>
          <w:szCs w:val="28"/>
        </w:rPr>
        <w:t>投标的；</w:t>
      </w:r>
    </w:p>
    <w:p w14:paraId="5C78357A" w14:textId="77777777" w:rsidR="001129CE" w:rsidRPr="001129CE" w:rsidRDefault="001129CE" w:rsidP="001129CE">
      <w:pPr>
        <w:widowControl/>
        <w:adjustRightInd w:val="0"/>
        <w:snapToGrid w:val="0"/>
        <w:spacing w:line="560" w:lineRule="exact"/>
        <w:ind w:firstLineChars="200" w:firstLine="560"/>
        <w:jc w:val="left"/>
        <w:rPr>
          <w:rFonts w:ascii="仿宋_GB2312" w:eastAsia="仿宋_GB2312" w:hAnsi="宋体" w:cs="宋体"/>
          <w:szCs w:val="28"/>
        </w:rPr>
      </w:pPr>
      <w:r w:rsidRPr="001129CE">
        <w:rPr>
          <w:rFonts w:ascii="仿宋_GB2312" w:eastAsia="仿宋_GB2312" w:hAnsi="宋体" w:cs="宋体" w:hint="eastAsia"/>
          <w:szCs w:val="28"/>
        </w:rPr>
        <w:t>（七）投标人进行合同分包的；</w:t>
      </w:r>
    </w:p>
    <w:p w14:paraId="72320603" w14:textId="760761DF" w:rsidR="00BC14F4" w:rsidRDefault="001129CE" w:rsidP="001129CE">
      <w:pPr>
        <w:widowControl/>
        <w:adjustRightInd w:val="0"/>
        <w:snapToGrid w:val="0"/>
        <w:spacing w:line="560" w:lineRule="exact"/>
        <w:ind w:firstLineChars="200" w:firstLine="560"/>
        <w:jc w:val="left"/>
        <w:rPr>
          <w:rFonts w:ascii="仿宋_GB2312" w:eastAsia="仿宋_GB2312" w:hAnsi="宋体" w:cs="宋体"/>
          <w:szCs w:val="28"/>
        </w:rPr>
      </w:pPr>
      <w:r w:rsidRPr="001129CE">
        <w:rPr>
          <w:rFonts w:ascii="仿宋_GB2312" w:eastAsia="仿宋_GB2312" w:hAnsi="宋体" w:cs="宋体" w:hint="eastAsia"/>
          <w:szCs w:val="28"/>
        </w:rPr>
        <w:t>（八）法律、法规和招标文件规定的其他无效情形。</w:t>
      </w:r>
    </w:p>
    <w:p w14:paraId="75CC0C13" w14:textId="77777777" w:rsidR="009256BE" w:rsidRPr="00FD7BA3" w:rsidRDefault="00D4546B" w:rsidP="00FD7BA3">
      <w:pPr>
        <w:widowControl/>
        <w:adjustRightInd w:val="0"/>
        <w:snapToGrid w:val="0"/>
        <w:spacing w:line="560" w:lineRule="exact"/>
        <w:ind w:firstLineChars="202" w:firstLine="568"/>
        <w:jc w:val="left"/>
        <w:rPr>
          <w:rFonts w:ascii="仿宋_GB2312" w:eastAsia="仿宋_GB2312" w:hAnsi="宋体" w:cs="宋体"/>
          <w:b/>
          <w:szCs w:val="28"/>
        </w:rPr>
      </w:pPr>
      <w:r w:rsidRPr="00FD7BA3">
        <w:rPr>
          <w:rFonts w:ascii="仿宋_GB2312" w:eastAsia="仿宋_GB2312" w:hAnsi="宋体" w:cs="宋体" w:hint="eastAsia"/>
          <w:b/>
          <w:szCs w:val="28"/>
        </w:rPr>
        <w:t>六、</w:t>
      </w:r>
      <w:proofErr w:type="gramStart"/>
      <w:r w:rsidR="009256BE" w:rsidRPr="00FD7BA3">
        <w:rPr>
          <w:rFonts w:ascii="仿宋_GB2312" w:eastAsia="仿宋_GB2312" w:hAnsi="宋体" w:cs="宋体" w:hint="eastAsia"/>
          <w:b/>
          <w:szCs w:val="28"/>
        </w:rPr>
        <w:t>废标条款</w:t>
      </w:r>
      <w:proofErr w:type="gramEnd"/>
    </w:p>
    <w:p w14:paraId="2FF83555" w14:textId="77777777" w:rsidR="009256BE" w:rsidRPr="009256BE" w:rsidRDefault="009256BE" w:rsidP="00E8797A">
      <w:pPr>
        <w:widowControl/>
        <w:adjustRightInd w:val="0"/>
        <w:snapToGrid w:val="0"/>
        <w:spacing w:line="560" w:lineRule="exact"/>
        <w:ind w:firstLineChars="200" w:firstLine="560"/>
        <w:jc w:val="left"/>
        <w:rPr>
          <w:rFonts w:ascii="仿宋_GB2312" w:eastAsia="仿宋_GB2312" w:hAnsi="宋体" w:cs="宋体"/>
          <w:szCs w:val="28"/>
        </w:rPr>
      </w:pPr>
      <w:r w:rsidRPr="009256BE">
        <w:rPr>
          <w:rFonts w:ascii="仿宋_GB2312" w:eastAsia="仿宋_GB2312" w:hAnsi="宋体" w:cs="宋体" w:hint="eastAsia"/>
          <w:szCs w:val="28"/>
        </w:rPr>
        <w:t>在招标采购中，出现下列情形之一的，应予废标：</w:t>
      </w:r>
    </w:p>
    <w:p w14:paraId="6022BE3E" w14:textId="77777777" w:rsidR="009256BE" w:rsidRPr="009256BE" w:rsidRDefault="009256BE" w:rsidP="00E8797A">
      <w:pPr>
        <w:widowControl/>
        <w:adjustRightInd w:val="0"/>
        <w:snapToGrid w:val="0"/>
        <w:spacing w:line="560" w:lineRule="exact"/>
        <w:ind w:firstLineChars="200" w:firstLine="560"/>
        <w:jc w:val="left"/>
        <w:rPr>
          <w:rFonts w:ascii="仿宋_GB2312" w:eastAsia="仿宋_GB2312" w:hAnsi="宋体" w:cs="宋体"/>
          <w:szCs w:val="28"/>
        </w:rPr>
      </w:pPr>
      <w:r w:rsidRPr="009256BE">
        <w:rPr>
          <w:rFonts w:ascii="仿宋_GB2312" w:eastAsia="仿宋_GB2312" w:hAnsi="宋体" w:cs="宋体" w:hint="eastAsia"/>
          <w:szCs w:val="28"/>
        </w:rPr>
        <w:t>（一）符合专业条件的投标人或者对招标文件作实质响应的投标人不足三家的；</w:t>
      </w:r>
    </w:p>
    <w:p w14:paraId="2FE92B7D" w14:textId="77777777" w:rsidR="009256BE" w:rsidRPr="009256BE" w:rsidRDefault="009256BE" w:rsidP="00E8797A">
      <w:pPr>
        <w:widowControl/>
        <w:adjustRightInd w:val="0"/>
        <w:snapToGrid w:val="0"/>
        <w:spacing w:line="560" w:lineRule="exact"/>
        <w:ind w:firstLineChars="200" w:firstLine="560"/>
        <w:jc w:val="left"/>
        <w:rPr>
          <w:rFonts w:ascii="仿宋_GB2312" w:eastAsia="仿宋_GB2312" w:hAnsi="宋体" w:cs="宋体"/>
          <w:szCs w:val="28"/>
        </w:rPr>
      </w:pPr>
      <w:r w:rsidRPr="009256BE">
        <w:rPr>
          <w:rFonts w:ascii="仿宋_GB2312" w:eastAsia="仿宋_GB2312" w:hAnsi="宋体" w:cs="宋体" w:hint="eastAsia"/>
          <w:szCs w:val="28"/>
        </w:rPr>
        <w:t>（二）投标人的报价均超过了采购预算，采购人不能支付的；</w:t>
      </w:r>
    </w:p>
    <w:p w14:paraId="1F362185" w14:textId="77777777" w:rsidR="009256BE" w:rsidRPr="009256BE" w:rsidRDefault="009256BE" w:rsidP="00E8797A">
      <w:pPr>
        <w:widowControl/>
        <w:adjustRightInd w:val="0"/>
        <w:snapToGrid w:val="0"/>
        <w:spacing w:line="560" w:lineRule="exact"/>
        <w:ind w:firstLineChars="200" w:firstLine="560"/>
        <w:jc w:val="left"/>
        <w:rPr>
          <w:rFonts w:ascii="仿宋_GB2312" w:eastAsia="仿宋_GB2312" w:hAnsi="宋体" w:cs="宋体"/>
          <w:szCs w:val="28"/>
        </w:rPr>
      </w:pPr>
      <w:r w:rsidRPr="009256BE">
        <w:rPr>
          <w:rFonts w:ascii="仿宋_GB2312" w:eastAsia="仿宋_GB2312" w:hAnsi="宋体" w:cs="宋体" w:hint="eastAsia"/>
          <w:szCs w:val="28"/>
        </w:rPr>
        <w:t>（三）出现影响采购公正的违法、违规行为的；</w:t>
      </w:r>
    </w:p>
    <w:p w14:paraId="7AB0AD40" w14:textId="39953406" w:rsidR="009256BE" w:rsidRPr="009256BE" w:rsidRDefault="009256BE" w:rsidP="00E8797A">
      <w:pPr>
        <w:widowControl/>
        <w:adjustRightInd w:val="0"/>
        <w:snapToGrid w:val="0"/>
        <w:spacing w:line="560" w:lineRule="exact"/>
        <w:ind w:firstLineChars="200" w:firstLine="560"/>
        <w:jc w:val="left"/>
        <w:rPr>
          <w:rFonts w:ascii="仿宋_GB2312" w:eastAsia="仿宋_GB2312" w:hAnsi="宋体" w:cs="宋体"/>
          <w:szCs w:val="28"/>
        </w:rPr>
      </w:pPr>
      <w:r w:rsidRPr="009256BE">
        <w:rPr>
          <w:rFonts w:ascii="仿宋_GB2312" w:eastAsia="仿宋_GB2312" w:hAnsi="宋体" w:cs="宋体" w:hint="eastAsia"/>
          <w:szCs w:val="28"/>
        </w:rPr>
        <w:t>（四）因重大变故，采购任务取消的。</w:t>
      </w:r>
    </w:p>
    <w:p w14:paraId="14428D8B" w14:textId="66F36A75" w:rsidR="00D4546B" w:rsidRDefault="009256BE" w:rsidP="009256BE">
      <w:pPr>
        <w:widowControl/>
        <w:adjustRightInd w:val="0"/>
        <w:snapToGrid w:val="0"/>
        <w:spacing w:line="560" w:lineRule="exact"/>
        <w:ind w:firstLineChars="200" w:firstLine="560"/>
        <w:jc w:val="left"/>
        <w:rPr>
          <w:rFonts w:ascii="仿宋_GB2312" w:eastAsia="仿宋_GB2312" w:hAnsi="宋体" w:cs="宋体"/>
          <w:szCs w:val="28"/>
        </w:rPr>
      </w:pPr>
      <w:proofErr w:type="gramStart"/>
      <w:r w:rsidRPr="009256BE">
        <w:rPr>
          <w:rFonts w:ascii="仿宋_GB2312" w:eastAsia="仿宋_GB2312" w:hAnsi="宋体" w:cs="宋体" w:hint="eastAsia"/>
          <w:szCs w:val="28"/>
        </w:rPr>
        <w:t>废标后</w:t>
      </w:r>
      <w:proofErr w:type="gramEnd"/>
      <w:r w:rsidRPr="009256BE">
        <w:rPr>
          <w:rFonts w:ascii="仿宋_GB2312" w:eastAsia="仿宋_GB2312" w:hAnsi="宋体" w:cs="宋体" w:hint="eastAsia"/>
          <w:szCs w:val="28"/>
        </w:rPr>
        <w:t>，除采购任务取消情形外，应当重新组织采购。</w:t>
      </w:r>
    </w:p>
    <w:p w14:paraId="041D8785" w14:textId="77777777" w:rsidR="00BC14F4" w:rsidRDefault="00BC14F4">
      <w:pPr>
        <w:widowControl/>
        <w:jc w:val="left"/>
        <w:rPr>
          <w:rFonts w:ascii="仿宋_GB2312" w:eastAsia="仿宋_GB2312" w:hAnsi="宋体" w:cs="宋体"/>
          <w:szCs w:val="28"/>
        </w:rPr>
      </w:pPr>
      <w:r>
        <w:rPr>
          <w:rFonts w:ascii="仿宋_GB2312" w:eastAsia="仿宋_GB2312" w:hAnsi="宋体" w:cs="宋体"/>
          <w:szCs w:val="28"/>
        </w:rPr>
        <w:br w:type="page"/>
      </w:r>
    </w:p>
    <w:p w14:paraId="1086253F" w14:textId="751359E8" w:rsidR="00AF59E6" w:rsidRDefault="00DA356E">
      <w:pPr>
        <w:pStyle w:val="af1"/>
        <w:widowControl/>
        <w:adjustRightInd w:val="0"/>
        <w:snapToGrid w:val="0"/>
        <w:spacing w:before="100" w:beforeAutospacing="1" w:after="100" w:afterAutospacing="1" w:line="351" w:lineRule="atLeast"/>
        <w:ind w:firstLineChars="0" w:firstLine="0"/>
        <w:jc w:val="center"/>
        <w:rPr>
          <w:rFonts w:ascii="黑体" w:eastAsia="黑体" w:hAnsi="宋体" w:cs="宋体"/>
          <w:b/>
          <w:bCs/>
          <w:sz w:val="44"/>
          <w:szCs w:val="44"/>
        </w:rPr>
      </w:pPr>
      <w:r>
        <w:rPr>
          <w:rFonts w:ascii="黑体" w:eastAsia="黑体" w:hAnsi="宋体" w:cs="宋体" w:hint="eastAsia"/>
          <w:b/>
          <w:bCs/>
          <w:sz w:val="44"/>
          <w:szCs w:val="44"/>
        </w:rPr>
        <w:lastRenderedPageBreak/>
        <w:t>第三篇</w:t>
      </w:r>
      <w:r w:rsidR="007F0E65">
        <w:rPr>
          <w:rFonts w:ascii="黑体" w:eastAsia="黑体" w:hAnsi="宋体" w:cs="宋体" w:hint="eastAsia"/>
          <w:b/>
          <w:bCs/>
          <w:sz w:val="44"/>
          <w:szCs w:val="44"/>
        </w:rPr>
        <w:t xml:space="preserve"> </w:t>
      </w:r>
      <w:r>
        <w:rPr>
          <w:rFonts w:ascii="黑体" w:eastAsia="黑体" w:hAnsi="宋体" w:cs="宋体" w:hint="eastAsia"/>
          <w:b/>
          <w:bCs/>
          <w:sz w:val="44"/>
          <w:szCs w:val="44"/>
        </w:rPr>
        <w:t>用户需求</w:t>
      </w:r>
    </w:p>
    <w:p w14:paraId="054F9E5C" w14:textId="77777777" w:rsidR="00AF59E6" w:rsidRDefault="00DA356E">
      <w:pPr>
        <w:widowControl/>
        <w:adjustRightInd w:val="0"/>
        <w:snapToGrid w:val="0"/>
        <w:spacing w:before="100" w:beforeAutospacing="1" w:after="100" w:afterAutospacing="1" w:line="351" w:lineRule="atLeast"/>
        <w:jc w:val="center"/>
        <w:rPr>
          <w:rFonts w:ascii="仿宋_GB2312" w:eastAsia="仿宋_GB2312" w:hAnsi="宋体" w:cs="宋体"/>
          <w:b/>
          <w:bCs/>
          <w:szCs w:val="28"/>
        </w:rPr>
      </w:pPr>
      <w:r>
        <w:rPr>
          <w:rFonts w:ascii="仿宋_GB2312" w:eastAsia="仿宋_GB2312" w:hAnsi="宋体" w:cs="宋体" w:hint="eastAsia"/>
          <w:b/>
          <w:bCs/>
          <w:szCs w:val="28"/>
        </w:rPr>
        <w:t>（</w:t>
      </w:r>
      <w:r>
        <w:rPr>
          <w:rFonts w:ascii="仿宋_GB2312" w:eastAsia="仿宋_GB2312" w:hAnsi="宋体" w:hint="eastAsia"/>
          <w:b/>
          <w:color w:val="000000"/>
          <w:szCs w:val="28"/>
        </w:rPr>
        <w:t>财务系统管理平台</w:t>
      </w:r>
      <w:r>
        <w:rPr>
          <w:rFonts w:ascii="仿宋_GB2312" w:eastAsia="仿宋_GB2312" w:hAnsi="宋体" w:cs="宋体"/>
          <w:b/>
          <w:bCs/>
          <w:szCs w:val="28"/>
        </w:rPr>
        <w:t>内容及要求</w:t>
      </w:r>
      <w:r>
        <w:rPr>
          <w:rFonts w:ascii="仿宋_GB2312" w:eastAsia="仿宋_GB2312" w:hAnsi="宋体" w:cs="宋体" w:hint="eastAsia"/>
          <w:b/>
          <w:bCs/>
          <w:szCs w:val="28"/>
        </w:rPr>
        <w:t>）</w:t>
      </w:r>
    </w:p>
    <w:p w14:paraId="5A7AD2F0" w14:textId="77777777" w:rsidR="00AF59E6" w:rsidRDefault="00DA356E">
      <w:pPr>
        <w:spacing w:line="460" w:lineRule="exact"/>
        <w:ind w:firstLineChars="200" w:firstLine="560"/>
        <w:rPr>
          <w:rFonts w:ascii="仿宋_GB2312" w:eastAsia="仿宋_GB2312" w:hAnsi="宋体" w:cs="宋体"/>
          <w:szCs w:val="28"/>
        </w:rPr>
      </w:pPr>
      <w:r>
        <w:rPr>
          <w:rFonts w:ascii="仿宋_GB2312" w:eastAsia="仿宋_GB2312" w:hAnsi="宋体" w:cs="宋体" w:hint="eastAsia"/>
          <w:szCs w:val="28"/>
        </w:rPr>
        <w:t>本次系统建设是一个一体化的、信息资源充分共享的管理平台。所需系统要符合企业发展战略，满足企业发展与管理的要求。系统支持通过局域网、广域网、因特网等多种访问方式。</w:t>
      </w:r>
    </w:p>
    <w:p w14:paraId="34FB1EC6" w14:textId="77777777" w:rsidR="00AF59E6" w:rsidRDefault="00DA356E">
      <w:pPr>
        <w:spacing w:line="460" w:lineRule="exact"/>
        <w:ind w:firstLineChars="200" w:firstLine="560"/>
        <w:rPr>
          <w:rFonts w:ascii="仿宋_GB2312" w:eastAsia="仿宋_GB2312" w:hAnsi="宋体" w:cs="宋体"/>
          <w:szCs w:val="28"/>
        </w:rPr>
      </w:pPr>
      <w:r>
        <w:rPr>
          <w:rFonts w:ascii="仿宋_GB2312" w:eastAsia="仿宋_GB2312" w:hAnsi="宋体" w:cs="宋体" w:hint="eastAsia"/>
          <w:szCs w:val="28"/>
        </w:rPr>
        <w:t>1）技术先进性及可行性</w:t>
      </w:r>
    </w:p>
    <w:p w14:paraId="20D866C0" w14:textId="77777777" w:rsidR="00AF59E6" w:rsidRDefault="00DA356E">
      <w:pPr>
        <w:spacing w:line="460" w:lineRule="exact"/>
        <w:ind w:firstLineChars="200" w:firstLine="560"/>
        <w:rPr>
          <w:rFonts w:ascii="仿宋_GB2312" w:eastAsia="仿宋_GB2312" w:hAnsi="宋体" w:cs="宋体"/>
          <w:szCs w:val="28"/>
        </w:rPr>
      </w:pPr>
      <w:r>
        <w:rPr>
          <w:rFonts w:ascii="仿宋_GB2312" w:eastAsia="仿宋_GB2312" w:hAnsi="宋体" w:cs="宋体" w:hint="eastAsia"/>
          <w:szCs w:val="28"/>
        </w:rPr>
        <w:t>系统采用先进、成熟、可持续的技术体系结构，把先进的管理思想和理念与实际工作相结合，保证在使用期间体系结构不会落后。另外，本系统与其他软、硬件产品或第三方产品的选择上，要能支持主流的成熟产品，以保证系统安全、可靠地运行。</w:t>
      </w:r>
    </w:p>
    <w:p w14:paraId="28EA9EE8" w14:textId="77777777" w:rsidR="00AF59E6" w:rsidRDefault="00DA356E">
      <w:pPr>
        <w:spacing w:line="460" w:lineRule="exact"/>
        <w:ind w:firstLineChars="200" w:firstLine="560"/>
        <w:rPr>
          <w:rFonts w:ascii="仿宋_GB2312" w:eastAsia="仿宋_GB2312" w:hAnsi="宋体" w:cs="宋体"/>
          <w:szCs w:val="28"/>
        </w:rPr>
      </w:pPr>
      <w:r>
        <w:rPr>
          <w:rFonts w:ascii="仿宋_GB2312" w:eastAsia="仿宋_GB2312" w:hAnsi="宋体" w:cs="宋体" w:hint="eastAsia"/>
          <w:szCs w:val="28"/>
        </w:rPr>
        <w:t>2）系统安全性</w:t>
      </w:r>
    </w:p>
    <w:p w14:paraId="4BDEE4E0" w14:textId="77777777" w:rsidR="00AF59E6" w:rsidRDefault="00DA356E">
      <w:pPr>
        <w:spacing w:line="460" w:lineRule="exact"/>
        <w:ind w:firstLineChars="200" w:firstLine="560"/>
        <w:rPr>
          <w:rFonts w:ascii="仿宋_GB2312" w:eastAsia="仿宋_GB2312" w:hAnsi="宋体" w:cs="宋体"/>
          <w:szCs w:val="28"/>
        </w:rPr>
      </w:pPr>
      <w:r>
        <w:rPr>
          <w:rFonts w:ascii="仿宋_GB2312" w:eastAsia="仿宋_GB2312" w:hAnsi="宋体" w:cs="宋体" w:hint="eastAsia"/>
          <w:szCs w:val="28"/>
        </w:rPr>
        <w:t>运营数据信息是企业最为关键的数据信息之一，系统能采取全方位防范措施，以保证数据安全。在各个环节上有相应的安全措施来保障，这些措施主要包括：系统访问控制、数据通信加密、系统日志记录、数据备份与恢复等。</w:t>
      </w:r>
    </w:p>
    <w:p w14:paraId="40FF40DD" w14:textId="77777777" w:rsidR="00AF59E6" w:rsidRDefault="00DA356E">
      <w:pPr>
        <w:spacing w:line="460" w:lineRule="exact"/>
        <w:ind w:firstLineChars="200" w:firstLine="560"/>
        <w:rPr>
          <w:rFonts w:ascii="仿宋_GB2312" w:eastAsia="仿宋_GB2312" w:hAnsi="宋体" w:cs="宋体"/>
          <w:szCs w:val="28"/>
        </w:rPr>
      </w:pPr>
      <w:r>
        <w:rPr>
          <w:rFonts w:ascii="仿宋_GB2312" w:eastAsia="仿宋_GB2312" w:hAnsi="宋体" w:cs="宋体" w:hint="eastAsia"/>
          <w:szCs w:val="28"/>
        </w:rPr>
        <w:t>考虑到企业将来的发展，系统设计在技术上应保证本系统平台能够在远程运行基础上的安全与稳定，确保系统在新企业投入使用时能顺利迁移。</w:t>
      </w:r>
    </w:p>
    <w:p w14:paraId="1B682FCF" w14:textId="77777777" w:rsidR="00AF59E6" w:rsidRDefault="00DA356E">
      <w:pPr>
        <w:spacing w:line="460" w:lineRule="exact"/>
        <w:ind w:firstLineChars="200" w:firstLine="560"/>
        <w:rPr>
          <w:rFonts w:ascii="仿宋_GB2312" w:eastAsia="仿宋_GB2312" w:hAnsi="宋体" w:cs="宋体"/>
          <w:szCs w:val="28"/>
        </w:rPr>
      </w:pPr>
      <w:r>
        <w:rPr>
          <w:rFonts w:ascii="仿宋_GB2312" w:eastAsia="仿宋_GB2312" w:hAnsi="宋体" w:cs="宋体" w:hint="eastAsia"/>
          <w:szCs w:val="28"/>
        </w:rPr>
        <w:t>3）系统开放性</w:t>
      </w:r>
    </w:p>
    <w:p w14:paraId="06FEE3A8" w14:textId="77777777" w:rsidR="00AF59E6" w:rsidRDefault="00DA356E">
      <w:pPr>
        <w:spacing w:line="460" w:lineRule="exact"/>
        <w:ind w:firstLineChars="200" w:firstLine="560"/>
        <w:rPr>
          <w:rFonts w:ascii="仿宋_GB2312" w:eastAsia="仿宋_GB2312" w:hAnsi="宋体" w:cs="宋体"/>
          <w:szCs w:val="28"/>
        </w:rPr>
      </w:pPr>
      <w:r>
        <w:rPr>
          <w:rFonts w:ascii="仿宋_GB2312" w:eastAsia="仿宋_GB2312" w:hAnsi="宋体" w:cs="宋体" w:hint="eastAsia"/>
          <w:szCs w:val="28"/>
        </w:rPr>
        <w:t>系统要采用标准、成熟、稳定的平台、技术和结构，可以进行软件功能模块扩展、系统集成、二次开发等应用。有定义规范的数据接口，数据交换方式能支持中间件、数据库及离线文件（比如：Access、Excel、DBF、TXT等）等三个层次的实时或定时交互，以实现系统易于与其它系统互连互通以及交互操作。支持</w:t>
      </w:r>
      <w:proofErr w:type="spellStart"/>
      <w:r>
        <w:rPr>
          <w:rFonts w:ascii="仿宋_GB2312" w:eastAsia="仿宋_GB2312" w:hAnsi="宋体" w:cs="宋体" w:hint="eastAsia"/>
          <w:szCs w:val="28"/>
        </w:rPr>
        <w:t>Sqlserver</w:t>
      </w:r>
      <w:proofErr w:type="spellEnd"/>
      <w:r>
        <w:rPr>
          <w:rFonts w:ascii="仿宋_GB2312" w:eastAsia="仿宋_GB2312" w:hAnsi="宋体" w:cs="宋体" w:hint="eastAsia"/>
          <w:szCs w:val="28"/>
        </w:rPr>
        <w:t>、Oracle等主流数据库，服务器支持Unix、Linux、Windows等主流操作系统。</w:t>
      </w:r>
    </w:p>
    <w:p w14:paraId="7B705422" w14:textId="77777777" w:rsidR="00AF59E6" w:rsidRDefault="00DA356E">
      <w:pPr>
        <w:spacing w:line="460" w:lineRule="exact"/>
        <w:ind w:firstLineChars="200" w:firstLine="560"/>
        <w:rPr>
          <w:rFonts w:ascii="仿宋_GB2312" w:eastAsia="仿宋_GB2312" w:hAnsi="宋体" w:cs="宋体"/>
          <w:szCs w:val="28"/>
        </w:rPr>
      </w:pPr>
      <w:r>
        <w:rPr>
          <w:rFonts w:ascii="仿宋_GB2312" w:eastAsia="仿宋_GB2312" w:hAnsi="宋体" w:cs="宋体" w:hint="eastAsia"/>
          <w:szCs w:val="28"/>
        </w:rPr>
        <w:t>4）系统运行的稳定性、可靠性、高效性</w:t>
      </w:r>
    </w:p>
    <w:p w14:paraId="1F588DB8" w14:textId="77777777" w:rsidR="00AF59E6" w:rsidRDefault="00DA356E">
      <w:pPr>
        <w:spacing w:line="460" w:lineRule="exact"/>
        <w:ind w:firstLineChars="200" w:firstLine="560"/>
        <w:rPr>
          <w:rFonts w:ascii="仿宋_GB2312" w:eastAsia="仿宋_GB2312" w:hAnsi="宋体" w:cs="宋体"/>
          <w:szCs w:val="28"/>
        </w:rPr>
      </w:pPr>
      <w:r>
        <w:rPr>
          <w:rFonts w:ascii="仿宋_GB2312" w:eastAsia="仿宋_GB2312" w:hAnsi="宋体" w:cs="宋体" w:hint="eastAsia"/>
          <w:szCs w:val="28"/>
        </w:rPr>
        <w:t>必须保证系统的稳定性和可靠性。系统要求采用SOA架构支持负载均衡，系统平均年无故障可用率≥99.95%（即全年故障时间不超过10小时），发生故障应能及时告警，而且能自动或手动恢复。自动恢</w:t>
      </w:r>
      <w:r>
        <w:rPr>
          <w:rFonts w:ascii="仿宋_GB2312" w:eastAsia="仿宋_GB2312" w:hAnsi="宋体" w:cs="宋体" w:hint="eastAsia"/>
          <w:szCs w:val="28"/>
        </w:rPr>
        <w:lastRenderedPageBreak/>
        <w:t>复时间小于10分钟，手动恢复时间小于12小时。</w:t>
      </w:r>
    </w:p>
    <w:p w14:paraId="23419EF1" w14:textId="77777777" w:rsidR="00AF59E6" w:rsidRDefault="00DA356E">
      <w:pPr>
        <w:spacing w:line="460" w:lineRule="exact"/>
        <w:ind w:firstLineChars="200" w:firstLine="560"/>
        <w:rPr>
          <w:rFonts w:ascii="仿宋_GB2312" w:eastAsia="仿宋_GB2312" w:hAnsi="宋体" w:cs="宋体"/>
          <w:szCs w:val="28"/>
        </w:rPr>
      </w:pPr>
      <w:r>
        <w:rPr>
          <w:rFonts w:ascii="仿宋_GB2312" w:eastAsia="仿宋_GB2312" w:hAnsi="宋体" w:cs="宋体" w:hint="eastAsia"/>
          <w:szCs w:val="28"/>
        </w:rPr>
        <w:t>5）系统易用性</w:t>
      </w:r>
    </w:p>
    <w:p w14:paraId="277B47E3" w14:textId="77777777" w:rsidR="00AF59E6" w:rsidRDefault="00DA356E">
      <w:pPr>
        <w:spacing w:line="460" w:lineRule="exact"/>
        <w:ind w:firstLineChars="200" w:firstLine="560"/>
        <w:rPr>
          <w:rFonts w:ascii="仿宋_GB2312" w:eastAsia="仿宋_GB2312" w:hAnsi="宋体" w:cs="宋体"/>
          <w:szCs w:val="28"/>
        </w:rPr>
      </w:pPr>
      <w:r>
        <w:rPr>
          <w:rFonts w:ascii="仿宋_GB2312" w:eastAsia="仿宋_GB2312" w:hAnsi="宋体" w:cs="宋体" w:hint="eastAsia"/>
          <w:szCs w:val="28"/>
        </w:rPr>
        <w:t>系统具有良好的用户界面，易学易用，在功能、业务流程上具有易操作性，并具有良好的参数配置能力以适应需求、流程的变化。系统应遵循易于维护的原则，提供数据的维护、调试和恢复功能。</w:t>
      </w:r>
    </w:p>
    <w:p w14:paraId="3F819C1E" w14:textId="77777777" w:rsidR="00AF59E6" w:rsidRDefault="00DA356E">
      <w:pPr>
        <w:spacing w:line="460" w:lineRule="exact"/>
        <w:ind w:firstLineChars="200" w:firstLine="560"/>
        <w:rPr>
          <w:rFonts w:ascii="仿宋_GB2312" w:eastAsia="仿宋_GB2312" w:hAnsi="宋体" w:cs="宋体"/>
          <w:szCs w:val="28"/>
        </w:rPr>
      </w:pPr>
      <w:r>
        <w:rPr>
          <w:rFonts w:ascii="仿宋_GB2312" w:eastAsia="仿宋_GB2312" w:hAnsi="宋体" w:cs="宋体" w:hint="eastAsia"/>
          <w:szCs w:val="28"/>
        </w:rPr>
        <w:t>各功能模块可拆解、组装，同一用户可在不同地点使用所授权的功能并实现单点登录。支持自定义个人首页，首页可对诸如日常工作、待办事项、预警信息进行提醒。</w:t>
      </w:r>
    </w:p>
    <w:p w14:paraId="6A4EFDC4" w14:textId="77777777" w:rsidR="00AF59E6" w:rsidRDefault="00DA356E">
      <w:pPr>
        <w:spacing w:line="460" w:lineRule="exact"/>
        <w:ind w:firstLineChars="200" w:firstLine="560"/>
        <w:rPr>
          <w:rFonts w:ascii="仿宋_GB2312" w:eastAsia="仿宋_GB2312" w:hAnsi="宋体" w:cs="宋体"/>
          <w:szCs w:val="28"/>
        </w:rPr>
      </w:pPr>
      <w:r>
        <w:rPr>
          <w:rFonts w:ascii="仿宋_GB2312" w:eastAsia="仿宋_GB2312" w:hAnsi="宋体" w:cs="宋体" w:hint="eastAsia"/>
          <w:szCs w:val="28"/>
        </w:rPr>
        <w:t>6）可维护性、可扩展</w:t>
      </w:r>
    </w:p>
    <w:p w14:paraId="736A445B" w14:textId="77777777" w:rsidR="00AF59E6" w:rsidRDefault="00DA356E">
      <w:pPr>
        <w:spacing w:line="460" w:lineRule="exact"/>
        <w:ind w:firstLineChars="200" w:firstLine="560"/>
        <w:rPr>
          <w:rFonts w:ascii="仿宋_GB2312" w:eastAsia="仿宋_GB2312" w:hAnsi="宋体" w:cs="宋体"/>
          <w:szCs w:val="28"/>
        </w:rPr>
      </w:pPr>
      <w:r>
        <w:rPr>
          <w:rFonts w:ascii="仿宋_GB2312" w:eastAsia="仿宋_GB2312" w:hAnsi="宋体" w:cs="宋体" w:hint="eastAsia"/>
          <w:szCs w:val="28"/>
        </w:rPr>
        <w:t>系统采用模块化、结构化、层次化设计结构，使系统易于维护和升级，并保证各版本之间具有良好的兼容性，不会因为系统中某些模块的改变而影响整个系统的正常运行。系统软件尽可能做到“零”维护，同时实现简便易操作的远程维护。</w:t>
      </w:r>
    </w:p>
    <w:p w14:paraId="4ECD5670" w14:textId="77777777" w:rsidR="00AF59E6" w:rsidRDefault="00DA356E">
      <w:pPr>
        <w:spacing w:line="460" w:lineRule="exact"/>
        <w:ind w:firstLineChars="200" w:firstLine="560"/>
        <w:rPr>
          <w:rFonts w:ascii="仿宋_GB2312" w:eastAsia="仿宋_GB2312" w:hAnsi="宋体" w:cs="宋体"/>
          <w:szCs w:val="28"/>
        </w:rPr>
      </w:pPr>
      <w:r>
        <w:rPr>
          <w:rFonts w:ascii="仿宋_GB2312" w:eastAsia="仿宋_GB2312" w:hAnsi="宋体" w:cs="宋体" w:hint="eastAsia"/>
          <w:szCs w:val="28"/>
        </w:rPr>
        <w:t>需在现有系统基础上无缝扩展或延伸相关功能应用以满足企业管理诉求，如预算管理、物流设备全流程管理、建立以商业智能为基础的运营决策支持平台等；</w:t>
      </w:r>
    </w:p>
    <w:p w14:paraId="3679D86F" w14:textId="77777777" w:rsidR="00AF59E6" w:rsidRDefault="00DA356E">
      <w:pPr>
        <w:spacing w:line="460" w:lineRule="exact"/>
        <w:ind w:firstLineChars="200" w:firstLine="560"/>
        <w:rPr>
          <w:rFonts w:ascii="仿宋_GB2312" w:eastAsia="仿宋_GB2312" w:hAnsi="宋体" w:cs="宋体"/>
          <w:szCs w:val="28"/>
        </w:rPr>
      </w:pPr>
      <w:r>
        <w:rPr>
          <w:rFonts w:ascii="仿宋_GB2312" w:eastAsia="仿宋_GB2312" w:hAnsi="宋体" w:cs="宋体" w:hint="eastAsia"/>
          <w:szCs w:val="28"/>
        </w:rPr>
        <w:t>7）规范化</w:t>
      </w:r>
    </w:p>
    <w:p w14:paraId="7B70FAAE" w14:textId="77777777" w:rsidR="00AF59E6" w:rsidRDefault="00DA356E">
      <w:pPr>
        <w:spacing w:line="460" w:lineRule="exact"/>
        <w:ind w:firstLineChars="200" w:firstLine="560"/>
        <w:rPr>
          <w:rFonts w:ascii="仿宋_GB2312" w:eastAsia="仿宋_GB2312" w:hAnsi="宋体" w:cs="宋体"/>
          <w:szCs w:val="28"/>
        </w:rPr>
      </w:pPr>
      <w:r>
        <w:rPr>
          <w:rFonts w:ascii="仿宋_GB2312" w:eastAsia="仿宋_GB2312" w:hAnsi="宋体" w:cs="宋体" w:hint="eastAsia"/>
          <w:szCs w:val="28"/>
        </w:rPr>
        <w:t>系统设计必须严格执行国家有关软件工程的标准，系统支持企业新财务、会计制度，根据企业新财务、会计制度的要求及企业的实际情况，实现会计、成本、物资、资产等子系统代码、核算流程、管理流程等规范化管理。</w:t>
      </w:r>
    </w:p>
    <w:p w14:paraId="384DD5AE" w14:textId="77777777" w:rsidR="00AF59E6" w:rsidRDefault="00DA356E">
      <w:pPr>
        <w:spacing w:line="460" w:lineRule="exact"/>
        <w:ind w:firstLineChars="200" w:firstLine="560"/>
        <w:rPr>
          <w:rFonts w:ascii="仿宋_GB2312" w:eastAsia="仿宋_GB2312" w:hAnsi="宋体" w:cs="宋体"/>
          <w:szCs w:val="28"/>
        </w:rPr>
      </w:pPr>
      <w:r>
        <w:rPr>
          <w:rFonts w:ascii="仿宋_GB2312" w:eastAsia="仿宋_GB2312" w:hAnsi="宋体" w:cs="宋体" w:hint="eastAsia"/>
          <w:szCs w:val="28"/>
        </w:rPr>
        <w:t>8）平台化与自主开发功能</w:t>
      </w:r>
    </w:p>
    <w:p w14:paraId="1D0B406A" w14:textId="77777777" w:rsidR="00AF59E6" w:rsidRDefault="00DA356E">
      <w:pPr>
        <w:spacing w:line="460" w:lineRule="exact"/>
        <w:ind w:firstLineChars="200" w:firstLine="560"/>
        <w:rPr>
          <w:rFonts w:ascii="仿宋_GB2312" w:eastAsia="仿宋_GB2312" w:hAnsi="宋体" w:cs="宋体"/>
          <w:szCs w:val="28"/>
        </w:rPr>
      </w:pPr>
      <w:r>
        <w:rPr>
          <w:rFonts w:ascii="仿宋_GB2312" w:eastAsia="仿宋_GB2312" w:hAnsi="宋体" w:cs="宋体" w:hint="eastAsia"/>
          <w:szCs w:val="28"/>
        </w:rPr>
        <w:t>系统采用平台</w:t>
      </w:r>
      <w:proofErr w:type="gramStart"/>
      <w:r>
        <w:rPr>
          <w:rFonts w:ascii="仿宋_GB2312" w:eastAsia="仿宋_GB2312" w:hAnsi="宋体" w:cs="宋体" w:hint="eastAsia"/>
          <w:szCs w:val="28"/>
        </w:rPr>
        <w:t>化开发</w:t>
      </w:r>
      <w:proofErr w:type="gramEnd"/>
      <w:r>
        <w:rPr>
          <w:rFonts w:ascii="仿宋_GB2312" w:eastAsia="仿宋_GB2312" w:hAnsi="宋体" w:cs="宋体" w:hint="eastAsia"/>
          <w:szCs w:val="28"/>
        </w:rPr>
        <w:t>模式或者支持其他自主开发，可以由企业在平台上做二次开发，并方便的挂接到运营管理系统。</w:t>
      </w:r>
    </w:p>
    <w:p w14:paraId="53B2F1EE" w14:textId="77777777" w:rsidR="00AF59E6" w:rsidRDefault="00DA356E">
      <w:pPr>
        <w:spacing w:line="460" w:lineRule="exact"/>
        <w:ind w:firstLineChars="200" w:firstLine="560"/>
        <w:rPr>
          <w:rFonts w:ascii="仿宋_GB2312" w:eastAsia="仿宋_GB2312" w:hAnsi="宋体" w:cs="宋体"/>
          <w:szCs w:val="28"/>
        </w:rPr>
      </w:pPr>
      <w:r>
        <w:rPr>
          <w:rFonts w:ascii="仿宋_GB2312" w:eastAsia="仿宋_GB2312" w:hAnsi="宋体" w:cs="宋体" w:hint="eastAsia"/>
          <w:szCs w:val="28"/>
        </w:rPr>
        <w:t>9)一体化设计</w:t>
      </w:r>
    </w:p>
    <w:p w14:paraId="12F825FC" w14:textId="77777777" w:rsidR="00AF59E6" w:rsidRDefault="00DA356E">
      <w:pPr>
        <w:spacing w:line="460" w:lineRule="exact"/>
        <w:ind w:firstLineChars="200" w:firstLine="560"/>
        <w:rPr>
          <w:rFonts w:ascii="仿宋_GB2312" w:eastAsia="仿宋_GB2312" w:hAnsi="宋体" w:cs="宋体"/>
          <w:szCs w:val="28"/>
        </w:rPr>
      </w:pPr>
      <w:r>
        <w:rPr>
          <w:rFonts w:ascii="仿宋_GB2312" w:eastAsia="仿宋_GB2312" w:hAnsi="宋体" w:cs="宋体" w:hint="eastAsia"/>
          <w:szCs w:val="28"/>
        </w:rPr>
        <w:t>基于统一的技术平台，以业务为驱动，建立一体化信息处理流程，实现财务数据、业务管理、经营决策的准确、实时、完整、一致，达到企业人、财、物管理的一体化集成应用的目标，包括财务管理过程、人员管理过程、物资供应与消耗过程、以及人财物相互衔接的综合管</w:t>
      </w:r>
      <w:proofErr w:type="gramStart"/>
      <w:r>
        <w:rPr>
          <w:rFonts w:ascii="仿宋_GB2312" w:eastAsia="仿宋_GB2312" w:hAnsi="宋体" w:cs="宋体" w:hint="eastAsia"/>
          <w:szCs w:val="28"/>
        </w:rPr>
        <w:t>控过程</w:t>
      </w:r>
      <w:proofErr w:type="gramEnd"/>
      <w:r>
        <w:rPr>
          <w:rFonts w:ascii="仿宋_GB2312" w:eastAsia="仿宋_GB2312" w:hAnsi="宋体" w:cs="宋体" w:hint="eastAsia"/>
          <w:szCs w:val="28"/>
        </w:rPr>
        <w:t>的一体化管理。</w:t>
      </w:r>
    </w:p>
    <w:p w14:paraId="54D5E4F3" w14:textId="77777777" w:rsidR="00AF59E6" w:rsidRDefault="00DA356E">
      <w:pPr>
        <w:spacing w:line="460" w:lineRule="exact"/>
        <w:ind w:firstLineChars="200" w:firstLine="560"/>
        <w:rPr>
          <w:rFonts w:ascii="仿宋_GB2312" w:eastAsia="仿宋_GB2312" w:hAnsi="宋体" w:cs="宋体"/>
          <w:szCs w:val="28"/>
        </w:rPr>
      </w:pPr>
      <w:r>
        <w:rPr>
          <w:rFonts w:ascii="仿宋_GB2312" w:eastAsia="仿宋_GB2312" w:hAnsi="宋体" w:cs="宋体"/>
          <w:szCs w:val="28"/>
        </w:rPr>
        <w:lastRenderedPageBreak/>
        <w:t>10</w:t>
      </w:r>
      <w:r>
        <w:rPr>
          <w:rFonts w:ascii="仿宋_GB2312" w:eastAsia="仿宋_GB2312" w:hAnsi="宋体" w:cs="宋体" w:hint="eastAsia"/>
          <w:szCs w:val="28"/>
        </w:rPr>
        <w:t>）功能延续性</w:t>
      </w:r>
    </w:p>
    <w:p w14:paraId="2CBD2528" w14:textId="77777777" w:rsidR="00AF59E6" w:rsidRDefault="00DA356E">
      <w:pPr>
        <w:spacing w:line="460" w:lineRule="exact"/>
        <w:ind w:firstLineChars="200" w:firstLine="560"/>
        <w:rPr>
          <w:rFonts w:ascii="仿宋_GB2312" w:eastAsia="仿宋_GB2312" w:hAnsi="宋体" w:cs="宋体"/>
          <w:szCs w:val="28"/>
        </w:rPr>
      </w:pPr>
      <w:r>
        <w:rPr>
          <w:rFonts w:ascii="仿宋_GB2312" w:eastAsia="仿宋_GB2312" w:hAnsi="宋体" w:cs="宋体" w:hint="eastAsia"/>
          <w:szCs w:val="28"/>
        </w:rPr>
        <w:t>这次的财务系统平台必须满足企业后续发展中的对人、财、物等管理的功能需求的延续性。</w:t>
      </w:r>
    </w:p>
    <w:p w14:paraId="6F473211" w14:textId="458AE6F4" w:rsidR="00AF59E6" w:rsidRDefault="002B7A3D" w:rsidP="002B7A3D">
      <w:pPr>
        <w:spacing w:beforeLines="50" w:before="156" w:afterLines="50" w:after="156" w:line="400" w:lineRule="exact"/>
        <w:ind w:firstLineChars="100" w:firstLine="281"/>
        <w:rPr>
          <w:rFonts w:ascii="仿宋" w:eastAsia="仿宋" w:hAnsi="仿宋" w:cs="仿宋"/>
          <w:b/>
          <w:bCs/>
        </w:rPr>
      </w:pPr>
      <w:r>
        <w:rPr>
          <w:rFonts w:ascii="仿宋" w:eastAsia="仿宋" w:hAnsi="仿宋" w:cs="仿宋" w:hint="eastAsia"/>
          <w:b/>
          <w:bCs/>
        </w:rPr>
        <w:t>一</w:t>
      </w:r>
      <w:r w:rsidR="0012152A">
        <w:rPr>
          <w:rFonts w:ascii="仿宋" w:eastAsia="仿宋" w:hAnsi="仿宋" w:cs="仿宋" w:hint="eastAsia"/>
          <w:b/>
          <w:bCs/>
        </w:rPr>
        <w:t>、</w:t>
      </w:r>
      <w:r w:rsidR="00DA356E">
        <w:rPr>
          <w:rFonts w:ascii="仿宋" w:eastAsia="仿宋" w:hAnsi="仿宋" w:cs="仿宋" w:hint="eastAsia"/>
          <w:b/>
          <w:bCs/>
        </w:rPr>
        <w:t>项目建设内容和要求</w:t>
      </w:r>
    </w:p>
    <w:tbl>
      <w:tblPr>
        <w:tblW w:w="9072" w:type="dxa"/>
        <w:tblLayout w:type="fixed"/>
        <w:tblCellMar>
          <w:top w:w="15" w:type="dxa"/>
          <w:left w:w="15" w:type="dxa"/>
          <w:bottom w:w="15" w:type="dxa"/>
          <w:right w:w="15" w:type="dxa"/>
        </w:tblCellMar>
        <w:tblLook w:val="04A0" w:firstRow="1" w:lastRow="0" w:firstColumn="1" w:lastColumn="0" w:noHBand="0" w:noVBand="1"/>
      </w:tblPr>
      <w:tblGrid>
        <w:gridCol w:w="1003"/>
        <w:gridCol w:w="1134"/>
        <w:gridCol w:w="6935"/>
      </w:tblGrid>
      <w:tr w:rsidR="00AF59E6" w14:paraId="4C4D348A" w14:textId="77777777">
        <w:trPr>
          <w:trHeight w:val="350"/>
        </w:trPr>
        <w:tc>
          <w:tcPr>
            <w:tcW w:w="100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9589B68" w14:textId="77777777" w:rsidR="00AF59E6" w:rsidRDefault="00DA356E">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kern w:val="0"/>
                <w:sz w:val="21"/>
                <w:szCs w:val="21"/>
              </w:rPr>
              <w:t>业务领域</w:t>
            </w:r>
          </w:p>
        </w:tc>
        <w:tc>
          <w:tcPr>
            <w:tcW w:w="11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774EA78A" w14:textId="77777777" w:rsidR="00AF59E6" w:rsidRDefault="00DA356E">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kern w:val="0"/>
                <w:sz w:val="21"/>
                <w:szCs w:val="21"/>
              </w:rPr>
              <w:t>功能模块</w:t>
            </w:r>
          </w:p>
        </w:tc>
        <w:tc>
          <w:tcPr>
            <w:tcW w:w="693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F7E5345" w14:textId="77777777" w:rsidR="00AF59E6" w:rsidRDefault="00DA356E">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kern w:val="0"/>
                <w:sz w:val="21"/>
                <w:szCs w:val="21"/>
              </w:rPr>
              <w:t>技术参数</w:t>
            </w:r>
          </w:p>
        </w:tc>
      </w:tr>
      <w:tr w:rsidR="00AF59E6" w14:paraId="024A54F1" w14:textId="77777777">
        <w:trPr>
          <w:trHeight w:val="5581"/>
        </w:trPr>
        <w:tc>
          <w:tcPr>
            <w:tcW w:w="1003"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8E56DFF" w14:textId="77777777" w:rsidR="00AF59E6" w:rsidRDefault="00AF59E6">
            <w:pPr>
              <w:jc w:val="center"/>
              <w:rPr>
                <w:rFonts w:asciiTheme="minorEastAsia" w:eastAsiaTheme="minorEastAsia" w:hAnsiTheme="minorEastAsia" w:cs="宋体"/>
                <w:color w:val="000000"/>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4B99DA4" w14:textId="77777777" w:rsidR="00AF59E6" w:rsidRDefault="00DA356E">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kern w:val="0"/>
                <w:sz w:val="21"/>
                <w:szCs w:val="21"/>
              </w:rPr>
              <w:t>总账处理</w:t>
            </w:r>
          </w:p>
        </w:tc>
        <w:tc>
          <w:tcPr>
            <w:tcW w:w="693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7FE1536C" w14:textId="77777777" w:rsidR="00AF59E6" w:rsidRDefault="00DA356E">
            <w:pPr>
              <w:widowControl/>
              <w:jc w:val="left"/>
              <w:textAlignment w:val="center"/>
              <w:rPr>
                <w:rFonts w:asciiTheme="minorEastAsia" w:eastAsiaTheme="minorEastAsia" w:hAnsiTheme="minorEastAsia" w:cs="Symbol"/>
                <w:color w:val="000000"/>
                <w:sz w:val="21"/>
                <w:szCs w:val="21"/>
              </w:rPr>
            </w:pPr>
            <w:r>
              <w:rPr>
                <w:rFonts w:asciiTheme="minorEastAsia" w:eastAsiaTheme="minorEastAsia" w:hAnsiTheme="minorEastAsia" w:cs="方正仿宋_GBK" w:hint="eastAsia"/>
                <w:color w:val="000000"/>
                <w:kern w:val="0"/>
                <w:sz w:val="21"/>
                <w:szCs w:val="21"/>
              </w:rPr>
              <w:t>★</w:t>
            </w:r>
            <w:r>
              <w:rPr>
                <w:rFonts w:asciiTheme="minorEastAsia" w:eastAsiaTheme="minorEastAsia" w:hAnsiTheme="minorEastAsia" w:cs="Symbol"/>
                <w:kern w:val="0"/>
                <w:sz w:val="21"/>
                <w:szCs w:val="21"/>
              </w:rPr>
              <w:t>用户</w:t>
            </w:r>
            <w:r>
              <w:rPr>
                <w:rFonts w:asciiTheme="minorEastAsia" w:eastAsiaTheme="minorEastAsia" w:hAnsiTheme="minorEastAsia" w:cs="Symbol" w:hint="eastAsia"/>
                <w:kern w:val="0"/>
                <w:sz w:val="21"/>
                <w:szCs w:val="21"/>
              </w:rPr>
              <w:t>可以</w:t>
            </w:r>
            <w:r>
              <w:rPr>
                <w:rFonts w:asciiTheme="minorEastAsia" w:eastAsiaTheme="minorEastAsia" w:hAnsiTheme="minorEastAsia" w:cs="Symbol"/>
                <w:kern w:val="0"/>
                <w:sz w:val="21"/>
                <w:szCs w:val="21"/>
              </w:rPr>
              <w:t>根据自己的需要建立财务应用环境，设置适合本单位实际需要的专用模块。包括：自由定义科目代码长度、科目级次、汇率、凭证类别、凭证格式、提供包括部门、个人、客户、供应商、项目等 10 多种组合的辅助核算功能。</w:t>
            </w:r>
            <w:r>
              <w:rPr>
                <w:rFonts w:asciiTheme="minorEastAsia" w:eastAsiaTheme="minorEastAsia" w:hAnsiTheme="minorEastAsia" w:cs="Symbol"/>
                <w:kern w:val="0"/>
                <w:sz w:val="21"/>
                <w:szCs w:val="21"/>
              </w:rPr>
              <w:br/>
              <w:t>提供严密的制单控制，保证制单的正确性。制单时提供资金赤字控制、支票控制、预算控制、外币折算误差控制，并提供操作员权限控制，加强对发生的业务进行及时的控制。</w:t>
            </w:r>
            <w:r>
              <w:rPr>
                <w:rFonts w:asciiTheme="minorEastAsia" w:eastAsiaTheme="minorEastAsia" w:hAnsiTheme="minorEastAsia" w:cs="Symbol"/>
                <w:kern w:val="0"/>
                <w:sz w:val="21"/>
                <w:szCs w:val="21"/>
              </w:rPr>
              <w:br/>
              <w:t>支持科目多币种核算，包括凭证录入、汇兑损益计算、账表分币种展示，</w:t>
            </w:r>
            <w:r>
              <w:rPr>
                <w:rFonts w:asciiTheme="minorEastAsia" w:eastAsiaTheme="minorEastAsia" w:hAnsiTheme="minorEastAsia" w:cs="Symbol" w:hint="eastAsia"/>
                <w:kern w:val="0"/>
                <w:sz w:val="21"/>
                <w:szCs w:val="21"/>
              </w:rPr>
              <w:t>便于</w:t>
            </w:r>
            <w:r>
              <w:rPr>
                <w:rFonts w:asciiTheme="minorEastAsia" w:eastAsiaTheme="minorEastAsia" w:hAnsiTheme="minorEastAsia" w:cs="Symbol"/>
                <w:kern w:val="0"/>
                <w:sz w:val="21"/>
                <w:szCs w:val="21"/>
              </w:rPr>
              <w:t>更灵活方便的账务查询分析</w:t>
            </w:r>
            <w:r>
              <w:rPr>
                <w:rFonts w:asciiTheme="minorEastAsia" w:eastAsiaTheme="minorEastAsia" w:hAnsiTheme="minorEastAsia" w:cs="Symbol"/>
                <w:kern w:val="0"/>
                <w:sz w:val="21"/>
                <w:szCs w:val="21"/>
              </w:rPr>
              <w:br/>
              <w:t>支持调整凭证，可以实现针对已结账年度及会计期间的会计调整。</w:t>
            </w:r>
            <w:r>
              <w:rPr>
                <w:rFonts w:asciiTheme="minorEastAsia" w:eastAsiaTheme="minorEastAsia" w:hAnsiTheme="minorEastAsia" w:cs="Symbol"/>
                <w:kern w:val="0"/>
                <w:sz w:val="21"/>
                <w:szCs w:val="21"/>
              </w:rPr>
              <w:br/>
              <w:t>提供批量审核和单张审核功能，并支持对照式审核</w:t>
            </w:r>
            <w:r>
              <w:rPr>
                <w:rFonts w:asciiTheme="minorEastAsia" w:eastAsiaTheme="minorEastAsia" w:hAnsiTheme="minorEastAsia" w:cs="Symbol"/>
                <w:kern w:val="0"/>
                <w:sz w:val="21"/>
                <w:szCs w:val="21"/>
              </w:rPr>
              <w:br/>
              <w:t>提供明细账、总账、凭证、原始单据联查功能。</w:t>
            </w:r>
            <w:r>
              <w:rPr>
                <w:rFonts w:asciiTheme="minorEastAsia" w:eastAsiaTheme="minorEastAsia" w:hAnsiTheme="minorEastAsia" w:cs="Symbol"/>
                <w:kern w:val="0"/>
                <w:sz w:val="21"/>
                <w:szCs w:val="21"/>
              </w:rPr>
              <w:br/>
              <w:t>提供对辅助明细账的跨年度查询功能，同时可自定义账表的格式和</w:t>
            </w:r>
            <w:proofErr w:type="gramStart"/>
            <w:r>
              <w:rPr>
                <w:rFonts w:asciiTheme="minorEastAsia" w:eastAsiaTheme="minorEastAsia" w:hAnsiTheme="minorEastAsia" w:cs="Symbol"/>
                <w:kern w:val="0"/>
                <w:sz w:val="21"/>
                <w:szCs w:val="21"/>
              </w:rPr>
              <w:t>可</w:t>
            </w:r>
            <w:proofErr w:type="gramEnd"/>
            <w:r>
              <w:rPr>
                <w:rFonts w:asciiTheme="minorEastAsia" w:eastAsiaTheme="minorEastAsia" w:hAnsiTheme="minorEastAsia" w:cs="Symbol"/>
                <w:kern w:val="0"/>
                <w:sz w:val="21"/>
                <w:szCs w:val="21"/>
              </w:rPr>
              <w:t>自定义查询条件。</w:t>
            </w:r>
            <w:r>
              <w:rPr>
                <w:rFonts w:asciiTheme="minorEastAsia" w:eastAsiaTheme="minorEastAsia" w:hAnsiTheme="minorEastAsia" w:cs="Symbol"/>
                <w:kern w:val="0"/>
                <w:sz w:val="21"/>
                <w:szCs w:val="21"/>
              </w:rPr>
              <w:br/>
              <w:t>自动完成月末分摊、计提、对应转账、销售成本、汇兑损益、期间损益结转等业务。</w:t>
            </w:r>
            <w:r>
              <w:rPr>
                <w:rFonts w:asciiTheme="minorEastAsia" w:eastAsiaTheme="minorEastAsia" w:hAnsiTheme="minorEastAsia" w:cs="Symbol"/>
                <w:color w:val="000000"/>
                <w:kern w:val="0"/>
                <w:sz w:val="21"/>
                <w:szCs w:val="21"/>
              </w:rPr>
              <w:br/>
              <w:t>进行试算平衡、对账、结账、生成月末工作报告。</w:t>
            </w:r>
            <w:r>
              <w:rPr>
                <w:rFonts w:asciiTheme="minorEastAsia" w:eastAsiaTheme="minorEastAsia" w:hAnsiTheme="minorEastAsia" w:cs="Symbol"/>
                <w:color w:val="000000"/>
                <w:kern w:val="0"/>
                <w:sz w:val="21"/>
                <w:szCs w:val="21"/>
              </w:rPr>
              <w:br/>
              <w:t>灵活的自定义转账功能可满足各类业务的转账需要。</w:t>
            </w:r>
            <w:r>
              <w:rPr>
                <w:rFonts w:asciiTheme="minorEastAsia" w:eastAsiaTheme="minorEastAsia" w:hAnsiTheme="minorEastAsia" w:cs="Symbol"/>
                <w:color w:val="000000"/>
                <w:kern w:val="0"/>
                <w:sz w:val="21"/>
                <w:szCs w:val="21"/>
              </w:rPr>
              <w:br/>
            </w:r>
            <w:r>
              <w:rPr>
                <w:rFonts w:asciiTheme="minorEastAsia" w:eastAsiaTheme="minorEastAsia" w:hAnsiTheme="minorEastAsia" w:cs="方正仿宋_GBK" w:hint="eastAsia"/>
                <w:color w:val="000000"/>
                <w:kern w:val="0"/>
                <w:sz w:val="21"/>
                <w:szCs w:val="21"/>
              </w:rPr>
              <w:t>★</w:t>
            </w:r>
            <w:r>
              <w:rPr>
                <w:rFonts w:asciiTheme="minorEastAsia" w:eastAsiaTheme="minorEastAsia" w:hAnsiTheme="minorEastAsia" w:cs="Symbol"/>
                <w:color w:val="000000"/>
                <w:kern w:val="0"/>
                <w:sz w:val="21"/>
                <w:szCs w:val="21"/>
              </w:rPr>
              <w:t>提供电子会计档案接口，支持将凭证、账表、报表等数据上传到电子档案平台进行归档。</w:t>
            </w:r>
          </w:p>
        </w:tc>
      </w:tr>
      <w:tr w:rsidR="00AF59E6" w14:paraId="6FFCC520" w14:textId="77777777">
        <w:trPr>
          <w:trHeight w:val="5225"/>
        </w:trPr>
        <w:tc>
          <w:tcPr>
            <w:tcW w:w="1003"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78A95B05" w14:textId="77777777" w:rsidR="00AF59E6" w:rsidRDefault="00AF59E6">
            <w:pPr>
              <w:jc w:val="center"/>
              <w:rPr>
                <w:rFonts w:asciiTheme="minorEastAsia" w:eastAsiaTheme="minorEastAsia" w:hAnsiTheme="minorEastAsia" w:cs="宋体"/>
                <w:color w:val="000000"/>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415B4E0" w14:textId="77777777" w:rsidR="00AF59E6" w:rsidRDefault="00DA356E">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Symbol" w:hint="eastAsia"/>
                <w:color w:val="000000"/>
                <w:kern w:val="0"/>
                <w:sz w:val="21"/>
                <w:szCs w:val="21"/>
              </w:rPr>
              <w:t>报表管理</w:t>
            </w:r>
          </w:p>
        </w:tc>
        <w:tc>
          <w:tcPr>
            <w:tcW w:w="693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FC8A8B4" w14:textId="77777777" w:rsidR="00AF59E6" w:rsidRDefault="00DA356E">
            <w:pPr>
              <w:widowControl/>
              <w:jc w:val="left"/>
              <w:textAlignment w:val="center"/>
              <w:rPr>
                <w:rFonts w:asciiTheme="minorEastAsia" w:eastAsiaTheme="minorEastAsia" w:hAnsiTheme="minorEastAsia" w:cs="Symbol"/>
                <w:color w:val="000000"/>
                <w:sz w:val="21"/>
                <w:szCs w:val="21"/>
              </w:rPr>
            </w:pPr>
            <w:r>
              <w:rPr>
                <w:rFonts w:asciiTheme="minorEastAsia" w:eastAsiaTheme="minorEastAsia" w:hAnsiTheme="minorEastAsia" w:cs="Symbol"/>
                <w:color w:val="000000"/>
                <w:kern w:val="0"/>
                <w:sz w:val="21"/>
                <w:szCs w:val="21"/>
              </w:rPr>
              <w:t>提供了多个行业的财务报表模板，可轻松生成复杂报表，提供自定义模板的功能</w:t>
            </w:r>
            <w:r>
              <w:rPr>
                <w:rFonts w:asciiTheme="minorEastAsia" w:eastAsiaTheme="minorEastAsia" w:hAnsiTheme="minorEastAsia" w:cs="Symbol"/>
                <w:color w:val="000000"/>
                <w:kern w:val="0"/>
                <w:sz w:val="21"/>
                <w:szCs w:val="21"/>
              </w:rPr>
              <w:br/>
              <w:t>组合单元给不规则报表的制作提供极大方便。</w:t>
            </w:r>
            <w:r>
              <w:rPr>
                <w:rFonts w:asciiTheme="minorEastAsia" w:eastAsiaTheme="minorEastAsia" w:hAnsiTheme="minorEastAsia" w:cs="Symbol"/>
                <w:color w:val="000000"/>
                <w:kern w:val="0"/>
                <w:sz w:val="21"/>
                <w:szCs w:val="21"/>
              </w:rPr>
              <w:br/>
              <w:t>数据采集、汇总及独有的数据透视功能，可将几百张报表数据按条件取到同一页面显示，以方便数据对比分析。</w:t>
            </w:r>
            <w:r>
              <w:rPr>
                <w:rFonts w:asciiTheme="minorEastAsia" w:eastAsiaTheme="minorEastAsia" w:hAnsiTheme="minorEastAsia" w:cs="Symbol"/>
                <w:color w:val="000000"/>
                <w:kern w:val="0"/>
                <w:sz w:val="21"/>
                <w:szCs w:val="21"/>
              </w:rPr>
              <w:br/>
              <w:t>强大的二次开发功能，可以开发出本单位的专用报表系统。</w:t>
            </w:r>
            <w:r>
              <w:rPr>
                <w:rFonts w:asciiTheme="minorEastAsia" w:eastAsiaTheme="minorEastAsia" w:hAnsiTheme="minorEastAsia" w:cs="Symbol"/>
                <w:color w:val="000000"/>
                <w:kern w:val="0"/>
                <w:sz w:val="21"/>
                <w:szCs w:val="21"/>
              </w:rPr>
              <w:br/>
              <w:t xml:space="preserve">支持多个窗口同时显示和处理，可同时打开的文件和图形窗口多达 40 </w:t>
            </w:r>
            <w:proofErr w:type="gramStart"/>
            <w:r>
              <w:rPr>
                <w:rFonts w:asciiTheme="minorEastAsia" w:eastAsiaTheme="minorEastAsia" w:hAnsiTheme="minorEastAsia" w:cs="Symbol"/>
                <w:color w:val="000000"/>
                <w:kern w:val="0"/>
                <w:sz w:val="21"/>
                <w:szCs w:val="21"/>
              </w:rPr>
              <w:t>个</w:t>
            </w:r>
            <w:proofErr w:type="gramEnd"/>
            <w:r>
              <w:rPr>
                <w:rFonts w:asciiTheme="minorEastAsia" w:eastAsiaTheme="minorEastAsia" w:hAnsiTheme="minorEastAsia" w:cs="Symbol"/>
                <w:color w:val="000000"/>
                <w:kern w:val="0"/>
                <w:sz w:val="21"/>
                <w:szCs w:val="21"/>
              </w:rPr>
              <w:t>，并有拆分窗口的功能， 可以将报表拆分为多个窗口，便于同时显示报表的不同部分。</w:t>
            </w:r>
            <w:r>
              <w:rPr>
                <w:rFonts w:asciiTheme="minorEastAsia" w:eastAsiaTheme="minorEastAsia" w:hAnsiTheme="minorEastAsia" w:cs="Symbol"/>
                <w:color w:val="000000"/>
                <w:kern w:val="0"/>
                <w:sz w:val="21"/>
                <w:szCs w:val="21"/>
              </w:rPr>
              <w:br/>
              <w:t>强大的数据处理功能：一个报表能同时容纳 99，999 张表页，每张</w:t>
            </w:r>
            <w:proofErr w:type="gramStart"/>
            <w:r>
              <w:rPr>
                <w:rFonts w:asciiTheme="minorEastAsia" w:eastAsiaTheme="minorEastAsia" w:hAnsiTheme="minorEastAsia" w:cs="Symbol"/>
                <w:color w:val="000000"/>
                <w:kern w:val="0"/>
                <w:sz w:val="21"/>
                <w:szCs w:val="21"/>
              </w:rPr>
              <w:t>表页可容纳</w:t>
            </w:r>
            <w:proofErr w:type="gramEnd"/>
            <w:r>
              <w:rPr>
                <w:rFonts w:asciiTheme="minorEastAsia" w:eastAsiaTheme="minorEastAsia" w:hAnsiTheme="minorEastAsia" w:cs="Symbol"/>
                <w:color w:val="000000"/>
                <w:kern w:val="0"/>
                <w:sz w:val="21"/>
                <w:szCs w:val="21"/>
              </w:rPr>
              <w:t xml:space="preserve"> 9999 行和 255 列。</w:t>
            </w:r>
            <w:r>
              <w:rPr>
                <w:rFonts w:asciiTheme="minorEastAsia" w:eastAsiaTheme="minorEastAsia" w:hAnsiTheme="minorEastAsia" w:cs="Symbol"/>
                <w:color w:val="000000"/>
                <w:kern w:val="0"/>
                <w:sz w:val="21"/>
                <w:szCs w:val="21"/>
              </w:rPr>
              <w:br/>
              <w:t>根据行业可一次生成多张报表，支持联查明细账功能。</w:t>
            </w:r>
            <w:r>
              <w:rPr>
                <w:rFonts w:asciiTheme="minorEastAsia" w:eastAsiaTheme="minorEastAsia" w:hAnsiTheme="minorEastAsia" w:cs="Symbol"/>
                <w:color w:val="000000"/>
                <w:kern w:val="0"/>
                <w:sz w:val="21"/>
                <w:szCs w:val="21"/>
              </w:rPr>
              <w:br/>
              <w:t>报表系统开放性强，可直接打开和保存成多种格式的文件，如文本文件、DBASE、Access 数据库、excel 和 Lotus 1-2-3 表格文件，并提供同其它财务软件报表引入和引出的接口。同时提供丰富的打印控制功能。</w:t>
            </w:r>
            <w:r>
              <w:rPr>
                <w:rFonts w:asciiTheme="minorEastAsia" w:eastAsiaTheme="minorEastAsia" w:hAnsiTheme="minorEastAsia" w:cs="Symbol"/>
                <w:color w:val="000000"/>
                <w:kern w:val="0"/>
                <w:sz w:val="21"/>
                <w:szCs w:val="21"/>
              </w:rPr>
              <w:br/>
              <w:t>报表数据接口：提供</w:t>
            </w:r>
            <w:proofErr w:type="gramStart"/>
            <w:r>
              <w:rPr>
                <w:rFonts w:asciiTheme="minorEastAsia" w:eastAsiaTheme="minorEastAsia" w:hAnsiTheme="minorEastAsia" w:cs="Symbol"/>
                <w:color w:val="000000"/>
                <w:kern w:val="0"/>
                <w:sz w:val="21"/>
                <w:szCs w:val="21"/>
              </w:rPr>
              <w:t>与久其报表</w:t>
            </w:r>
            <w:proofErr w:type="gramEnd"/>
            <w:r>
              <w:rPr>
                <w:rFonts w:asciiTheme="minorEastAsia" w:eastAsiaTheme="minorEastAsia" w:hAnsiTheme="minorEastAsia" w:cs="Symbol"/>
                <w:color w:val="000000"/>
                <w:kern w:val="0"/>
                <w:sz w:val="21"/>
                <w:szCs w:val="21"/>
              </w:rPr>
              <w:t xml:space="preserve">的接口；支持国家标准《信息技术 会计核算软件数据接口》(GB/T24589.1-2010) </w:t>
            </w:r>
            <w:r>
              <w:rPr>
                <w:rFonts w:asciiTheme="minorEastAsia" w:eastAsiaTheme="minorEastAsia" w:hAnsiTheme="minorEastAsia" w:cs="Symbol"/>
                <w:color w:val="000000"/>
                <w:kern w:val="0"/>
                <w:sz w:val="21"/>
                <w:szCs w:val="21"/>
              </w:rPr>
              <w:br/>
              <w:t>支持报表数据定时计算</w:t>
            </w:r>
          </w:p>
        </w:tc>
      </w:tr>
      <w:tr w:rsidR="00AF59E6" w14:paraId="21C642E8" w14:textId="77777777">
        <w:trPr>
          <w:trHeight w:val="5156"/>
        </w:trPr>
        <w:tc>
          <w:tcPr>
            <w:tcW w:w="1003"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F233E42" w14:textId="77777777" w:rsidR="00AF59E6" w:rsidRDefault="00AF59E6">
            <w:pPr>
              <w:jc w:val="center"/>
              <w:rPr>
                <w:rFonts w:asciiTheme="minorEastAsia" w:eastAsiaTheme="minorEastAsia" w:hAnsiTheme="minorEastAsia" w:cs="宋体"/>
                <w:color w:val="000000"/>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6183788" w14:textId="77777777" w:rsidR="00AF59E6" w:rsidRDefault="00DA356E">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kern w:val="0"/>
                <w:sz w:val="21"/>
                <w:szCs w:val="21"/>
              </w:rPr>
              <w:t>固定资产</w:t>
            </w:r>
          </w:p>
        </w:tc>
        <w:tc>
          <w:tcPr>
            <w:tcW w:w="693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3A170FCF" w14:textId="77777777" w:rsidR="00AF59E6" w:rsidRDefault="00DA356E">
            <w:pPr>
              <w:widowControl/>
              <w:jc w:val="left"/>
              <w:textAlignment w:val="center"/>
              <w:rPr>
                <w:rFonts w:asciiTheme="minorEastAsia" w:eastAsiaTheme="minorEastAsia" w:hAnsiTheme="minorEastAsia" w:cs="Symbol"/>
                <w:color w:val="000000"/>
                <w:sz w:val="21"/>
                <w:szCs w:val="21"/>
              </w:rPr>
            </w:pPr>
            <w:r>
              <w:rPr>
                <w:rFonts w:asciiTheme="minorEastAsia" w:eastAsiaTheme="minorEastAsia" w:hAnsiTheme="minorEastAsia" w:cs="方正仿宋_GBK" w:hint="eastAsia"/>
                <w:color w:val="000000"/>
                <w:kern w:val="0"/>
                <w:sz w:val="21"/>
                <w:szCs w:val="21"/>
              </w:rPr>
              <w:t>★</w:t>
            </w:r>
            <w:r>
              <w:rPr>
                <w:rFonts w:asciiTheme="minorEastAsia" w:eastAsiaTheme="minorEastAsia" w:hAnsiTheme="minorEastAsia" w:cs="宋体" w:hint="eastAsia"/>
                <w:color w:val="000000"/>
                <w:kern w:val="0"/>
                <w:sz w:val="21"/>
                <w:szCs w:val="21"/>
              </w:rPr>
              <w:t>提供资产卡片管理，可以记录资产原值、折旧额、使用年限、使用部门、存放位置，以及维护、修理、备件等各种信息。</w:t>
            </w:r>
            <w:r>
              <w:rPr>
                <w:rFonts w:asciiTheme="minorEastAsia" w:eastAsiaTheme="minorEastAsia" w:hAnsiTheme="minorEastAsia" w:cs="Symbol"/>
                <w:color w:val="000000"/>
                <w:kern w:val="0"/>
                <w:sz w:val="21"/>
                <w:szCs w:val="21"/>
              </w:rPr>
              <w:br/>
            </w:r>
            <w:r>
              <w:rPr>
                <w:rFonts w:asciiTheme="minorEastAsia" w:eastAsiaTheme="minorEastAsia" w:hAnsiTheme="minorEastAsia" w:cs="宋体" w:hint="eastAsia"/>
                <w:color w:val="000000"/>
                <w:kern w:val="0"/>
                <w:sz w:val="21"/>
                <w:szCs w:val="21"/>
              </w:rPr>
              <w:t>提供符合会计制度的预制折旧方法，同时提供灵活的用户自定义折旧方法</w:t>
            </w:r>
            <w:r>
              <w:rPr>
                <w:rFonts w:asciiTheme="minorEastAsia" w:eastAsiaTheme="minorEastAsia" w:hAnsiTheme="minorEastAsia" w:cs="Symbol"/>
                <w:color w:val="000000"/>
                <w:kern w:val="0"/>
                <w:sz w:val="21"/>
                <w:szCs w:val="21"/>
              </w:rPr>
              <w:br/>
            </w:r>
            <w:r>
              <w:rPr>
                <w:rFonts w:asciiTheme="minorEastAsia" w:eastAsiaTheme="minorEastAsia" w:hAnsiTheme="minorEastAsia" w:cs="宋体" w:hint="eastAsia"/>
                <w:color w:val="000000"/>
                <w:kern w:val="0"/>
                <w:sz w:val="21"/>
                <w:szCs w:val="21"/>
              </w:rPr>
              <w:t>支持自动计提折旧功能，并支持新增资产当月计提折旧的处理；</w:t>
            </w:r>
            <w:r>
              <w:rPr>
                <w:rFonts w:asciiTheme="minorEastAsia" w:eastAsiaTheme="minorEastAsia" w:hAnsiTheme="minorEastAsia" w:cs="Symbol"/>
                <w:color w:val="000000"/>
                <w:kern w:val="0"/>
                <w:sz w:val="21"/>
                <w:szCs w:val="21"/>
              </w:rPr>
              <w:br/>
            </w:r>
            <w:r>
              <w:rPr>
                <w:rFonts w:asciiTheme="minorEastAsia" w:eastAsiaTheme="minorEastAsia" w:hAnsiTheme="minorEastAsia" w:cs="宋体" w:hint="eastAsia"/>
                <w:color w:val="000000"/>
                <w:kern w:val="0"/>
                <w:sz w:val="21"/>
                <w:szCs w:val="21"/>
              </w:rPr>
              <w:t>支持事业单位按固定资产类别权限控制和计提折旧，同时支持按资产购置的多种资金来源分别进行折旧、分析</w:t>
            </w:r>
            <w:r>
              <w:rPr>
                <w:rFonts w:asciiTheme="minorEastAsia" w:eastAsiaTheme="minorEastAsia" w:hAnsiTheme="minorEastAsia" w:cs="Symbol"/>
                <w:color w:val="000000"/>
                <w:kern w:val="0"/>
                <w:sz w:val="21"/>
                <w:szCs w:val="21"/>
              </w:rPr>
              <w:br/>
            </w:r>
            <w:r>
              <w:rPr>
                <w:rFonts w:asciiTheme="minorEastAsia" w:eastAsiaTheme="minorEastAsia" w:hAnsiTheme="minorEastAsia" w:cs="方正仿宋_GBK" w:hint="eastAsia"/>
                <w:color w:val="000000"/>
                <w:kern w:val="0"/>
                <w:sz w:val="21"/>
                <w:szCs w:val="21"/>
              </w:rPr>
              <w:t>★</w:t>
            </w:r>
            <w:r>
              <w:rPr>
                <w:rFonts w:asciiTheme="minorEastAsia" w:eastAsiaTheme="minorEastAsia" w:hAnsiTheme="minorEastAsia" w:cs="宋体" w:hint="eastAsia"/>
                <w:color w:val="000000"/>
                <w:kern w:val="0"/>
                <w:sz w:val="21"/>
                <w:szCs w:val="21"/>
              </w:rPr>
              <w:t>支持固定资产多部门使用、分摊的处理功能</w:t>
            </w:r>
            <w:r>
              <w:rPr>
                <w:rFonts w:asciiTheme="minorEastAsia" w:eastAsiaTheme="minorEastAsia" w:hAnsiTheme="minorEastAsia" w:cs="Symbol"/>
                <w:color w:val="000000"/>
                <w:kern w:val="0"/>
                <w:sz w:val="21"/>
                <w:szCs w:val="21"/>
              </w:rPr>
              <w:br/>
            </w:r>
            <w:r>
              <w:rPr>
                <w:rFonts w:asciiTheme="minorEastAsia" w:eastAsiaTheme="minorEastAsia" w:hAnsiTheme="minorEastAsia" w:cs="宋体" w:hint="eastAsia"/>
                <w:color w:val="000000"/>
                <w:kern w:val="0"/>
                <w:sz w:val="21"/>
                <w:szCs w:val="21"/>
              </w:rPr>
              <w:t>可处理各种资产变动业务，包括原值变动、部门转移、使用状况变动、使用年限调整、折旧方法调整、净残值（率）调整、工作总量调整、累计折旧调整、资产类别调整、减值准备计提，以及存放位置变更、使用人变更等。支持对部门转移申请进行审批。</w:t>
            </w:r>
            <w:r>
              <w:rPr>
                <w:rFonts w:asciiTheme="minorEastAsia" w:eastAsiaTheme="minorEastAsia" w:hAnsiTheme="minorEastAsia" w:cs="Symbol"/>
                <w:color w:val="000000"/>
                <w:kern w:val="0"/>
                <w:sz w:val="21"/>
                <w:szCs w:val="21"/>
              </w:rPr>
              <w:br/>
            </w:r>
            <w:r>
              <w:rPr>
                <w:rFonts w:asciiTheme="minorEastAsia" w:eastAsiaTheme="minorEastAsia" w:hAnsiTheme="minorEastAsia" w:cs="宋体" w:hint="eastAsia"/>
                <w:color w:val="000000"/>
                <w:kern w:val="0"/>
                <w:sz w:val="21"/>
                <w:szCs w:val="21"/>
              </w:rPr>
              <w:t>提供对固定资产的评估功能，包括对原值、累计折旧、使用年限、净残值率、折旧方法等进行评估</w:t>
            </w:r>
            <w:r>
              <w:rPr>
                <w:rFonts w:asciiTheme="minorEastAsia" w:eastAsiaTheme="minorEastAsia" w:hAnsiTheme="minorEastAsia" w:cs="Symbol"/>
                <w:color w:val="000000"/>
                <w:kern w:val="0"/>
                <w:sz w:val="21"/>
                <w:szCs w:val="21"/>
              </w:rPr>
              <w:br/>
            </w:r>
            <w:r>
              <w:rPr>
                <w:rFonts w:asciiTheme="minorEastAsia" w:eastAsiaTheme="minorEastAsia" w:hAnsiTheme="minorEastAsia" w:cs="宋体" w:hint="eastAsia"/>
                <w:color w:val="000000"/>
                <w:kern w:val="0"/>
                <w:sz w:val="21"/>
                <w:szCs w:val="21"/>
              </w:rPr>
              <w:t>提供</w:t>
            </w:r>
            <w:r>
              <w:rPr>
                <w:rFonts w:asciiTheme="minorEastAsia" w:eastAsiaTheme="minorEastAsia" w:hAnsiTheme="minorEastAsia"/>
                <w:color w:val="000000"/>
                <w:kern w:val="0"/>
                <w:sz w:val="21"/>
                <w:szCs w:val="21"/>
              </w:rPr>
              <w:t>“</w:t>
            </w:r>
            <w:r>
              <w:rPr>
                <w:rFonts w:asciiTheme="minorEastAsia" w:eastAsiaTheme="minorEastAsia" w:hAnsiTheme="minorEastAsia" w:cs="宋体" w:hint="eastAsia"/>
                <w:color w:val="000000"/>
                <w:kern w:val="0"/>
                <w:sz w:val="21"/>
                <w:szCs w:val="21"/>
              </w:rPr>
              <w:t>固定资产到期提示表</w:t>
            </w:r>
            <w:r>
              <w:rPr>
                <w:rFonts w:asciiTheme="minorEastAsia" w:eastAsiaTheme="minorEastAsia" w:hAnsiTheme="minorEastAsia"/>
                <w:color w:val="000000"/>
                <w:kern w:val="0"/>
                <w:sz w:val="21"/>
                <w:szCs w:val="21"/>
              </w:rPr>
              <w:t>”</w:t>
            </w:r>
            <w:r>
              <w:rPr>
                <w:rFonts w:asciiTheme="minorEastAsia" w:eastAsiaTheme="minorEastAsia" w:hAnsiTheme="minorEastAsia" w:cs="宋体" w:hint="eastAsia"/>
                <w:color w:val="000000"/>
                <w:kern w:val="0"/>
                <w:sz w:val="21"/>
                <w:szCs w:val="21"/>
              </w:rPr>
              <w:t>，用于显示当前期间使用年限到期的固定资产信息</w:t>
            </w:r>
            <w:r>
              <w:rPr>
                <w:rFonts w:asciiTheme="minorEastAsia" w:eastAsiaTheme="minorEastAsia" w:hAnsiTheme="minorEastAsia" w:cs="Symbol"/>
                <w:color w:val="000000"/>
                <w:kern w:val="0"/>
                <w:sz w:val="21"/>
                <w:szCs w:val="21"/>
              </w:rPr>
              <w:br/>
            </w:r>
            <w:r>
              <w:rPr>
                <w:rFonts w:asciiTheme="minorEastAsia" w:eastAsiaTheme="minorEastAsia" w:hAnsiTheme="minorEastAsia" w:cs="宋体" w:hint="eastAsia"/>
                <w:color w:val="000000"/>
                <w:kern w:val="0"/>
                <w:sz w:val="21"/>
                <w:szCs w:val="21"/>
              </w:rPr>
              <w:t>与采购管理、应付管理相关联，可以</w:t>
            </w:r>
            <w:proofErr w:type="gramStart"/>
            <w:r>
              <w:rPr>
                <w:rFonts w:asciiTheme="minorEastAsia" w:eastAsiaTheme="minorEastAsia" w:hAnsiTheme="minorEastAsia" w:cs="宋体" w:hint="eastAsia"/>
                <w:color w:val="000000"/>
                <w:kern w:val="0"/>
                <w:sz w:val="21"/>
                <w:szCs w:val="21"/>
              </w:rPr>
              <w:t>处理自资产</w:t>
            </w:r>
            <w:proofErr w:type="gramEnd"/>
            <w:r>
              <w:rPr>
                <w:rFonts w:asciiTheme="minorEastAsia" w:eastAsiaTheme="minorEastAsia" w:hAnsiTheme="minorEastAsia" w:cs="宋体" w:hint="eastAsia"/>
                <w:color w:val="000000"/>
                <w:kern w:val="0"/>
                <w:sz w:val="21"/>
                <w:szCs w:val="21"/>
              </w:rPr>
              <w:t>请购、到货、建卡的全过程的资产采购管理，并可进行资产预算控制。</w:t>
            </w:r>
            <w:r>
              <w:rPr>
                <w:rFonts w:asciiTheme="minorEastAsia" w:eastAsiaTheme="minorEastAsia" w:hAnsiTheme="minorEastAsia" w:cs="Symbol"/>
                <w:color w:val="000000"/>
                <w:kern w:val="0"/>
                <w:sz w:val="21"/>
                <w:szCs w:val="21"/>
              </w:rPr>
              <w:br/>
            </w:r>
            <w:r>
              <w:rPr>
                <w:rFonts w:asciiTheme="minorEastAsia" w:eastAsiaTheme="minorEastAsia" w:hAnsiTheme="minorEastAsia" w:cs="宋体" w:hint="eastAsia"/>
                <w:color w:val="000000"/>
                <w:kern w:val="0"/>
                <w:sz w:val="21"/>
                <w:szCs w:val="21"/>
              </w:rPr>
              <w:t>与设备管理关联，设备管理系统的设备台</w:t>
            </w:r>
            <w:proofErr w:type="gramStart"/>
            <w:r>
              <w:rPr>
                <w:rFonts w:asciiTheme="minorEastAsia" w:eastAsiaTheme="minorEastAsia" w:hAnsiTheme="minorEastAsia" w:cs="宋体" w:hint="eastAsia"/>
                <w:color w:val="000000"/>
                <w:kern w:val="0"/>
                <w:sz w:val="21"/>
                <w:szCs w:val="21"/>
              </w:rPr>
              <w:t>账信息</w:t>
            </w:r>
            <w:proofErr w:type="gramEnd"/>
            <w:r>
              <w:rPr>
                <w:rFonts w:asciiTheme="minorEastAsia" w:eastAsiaTheme="minorEastAsia" w:hAnsiTheme="minorEastAsia" w:cs="宋体" w:hint="eastAsia"/>
                <w:color w:val="000000"/>
                <w:kern w:val="0"/>
                <w:sz w:val="21"/>
                <w:szCs w:val="21"/>
              </w:rPr>
              <w:t>为可以通过读入固定资产系统信息建立。</w:t>
            </w:r>
          </w:p>
        </w:tc>
      </w:tr>
      <w:tr w:rsidR="00AF59E6" w14:paraId="36999E40" w14:textId="77777777">
        <w:trPr>
          <w:trHeight w:val="544"/>
        </w:trPr>
        <w:tc>
          <w:tcPr>
            <w:tcW w:w="1003"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E01756E" w14:textId="77777777" w:rsidR="00AF59E6" w:rsidRDefault="00AF59E6">
            <w:pPr>
              <w:jc w:val="center"/>
              <w:rPr>
                <w:rFonts w:asciiTheme="minorEastAsia" w:eastAsiaTheme="minorEastAsia" w:hAnsiTheme="minorEastAsia" w:cs="宋体"/>
                <w:color w:val="000000"/>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902CAD0" w14:textId="77777777" w:rsidR="00AF59E6" w:rsidRDefault="00DA356E">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Symbol" w:hint="eastAsia"/>
                <w:color w:val="000000"/>
                <w:kern w:val="0"/>
                <w:sz w:val="21"/>
                <w:szCs w:val="21"/>
              </w:rPr>
              <w:t>合并报</w:t>
            </w:r>
            <w:r>
              <w:rPr>
                <w:rFonts w:asciiTheme="minorEastAsia" w:eastAsiaTheme="minorEastAsia" w:hAnsiTheme="minorEastAsia" w:cs="Symbol"/>
                <w:color w:val="000000"/>
                <w:kern w:val="0"/>
                <w:sz w:val="21"/>
                <w:szCs w:val="21"/>
              </w:rPr>
              <w:t>表</w:t>
            </w:r>
          </w:p>
        </w:tc>
        <w:tc>
          <w:tcPr>
            <w:tcW w:w="693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6B2B5CD6" w14:textId="77777777" w:rsidR="00AF59E6" w:rsidRDefault="00DA356E">
            <w:pPr>
              <w:pStyle w:val="af1"/>
              <w:tabs>
                <w:tab w:val="left" w:pos="919"/>
              </w:tabs>
              <w:kinsoku w:val="0"/>
              <w:overflowPunct w:val="0"/>
              <w:autoSpaceDE w:val="0"/>
              <w:autoSpaceDN w:val="0"/>
              <w:adjustRightInd w:val="0"/>
              <w:spacing w:before="5" w:line="225" w:lineRule="auto"/>
              <w:ind w:right="208" w:firstLineChars="0"/>
              <w:rPr>
                <w:rFonts w:asciiTheme="minorEastAsia" w:eastAsiaTheme="minorEastAsia" w:hAnsiTheme="minorEastAsia"/>
                <w:spacing w:val="-3"/>
                <w:sz w:val="21"/>
                <w:szCs w:val="21"/>
              </w:rPr>
            </w:pPr>
            <w:r>
              <w:rPr>
                <w:rFonts w:asciiTheme="minorEastAsia" w:eastAsiaTheme="minorEastAsia" w:hAnsiTheme="minorEastAsia" w:hint="eastAsia"/>
                <w:spacing w:val="-6"/>
                <w:sz w:val="21"/>
                <w:szCs w:val="21"/>
              </w:rPr>
              <w:t>即以母公司和子公司组成的企业集团为一会计主体，以母公司和子公司单独编制的个别会计报表为基础，</w:t>
            </w:r>
            <w:proofErr w:type="gramStart"/>
            <w:r>
              <w:rPr>
                <w:rFonts w:asciiTheme="minorEastAsia" w:eastAsiaTheme="minorEastAsia" w:hAnsiTheme="minorEastAsia" w:hint="eastAsia"/>
                <w:spacing w:val="-6"/>
                <w:sz w:val="21"/>
                <w:szCs w:val="21"/>
              </w:rPr>
              <w:t>抵销</w:t>
            </w:r>
            <w:proofErr w:type="gramEnd"/>
            <w:r>
              <w:rPr>
                <w:rFonts w:asciiTheme="minorEastAsia" w:eastAsiaTheme="minorEastAsia" w:hAnsiTheme="minorEastAsia" w:hint="eastAsia"/>
                <w:spacing w:val="-6"/>
                <w:sz w:val="21"/>
                <w:szCs w:val="21"/>
              </w:rPr>
              <w:t>企业集团内部交易对个别会计报表的影响，</w:t>
            </w:r>
            <w:r>
              <w:rPr>
                <w:rFonts w:asciiTheme="minorEastAsia" w:eastAsiaTheme="minorEastAsia" w:hAnsiTheme="minorEastAsia"/>
                <w:spacing w:val="-6"/>
                <w:sz w:val="21"/>
                <w:szCs w:val="21"/>
              </w:rPr>
              <w:t xml:space="preserve"> </w:t>
            </w:r>
            <w:r>
              <w:rPr>
                <w:rFonts w:asciiTheme="minorEastAsia" w:eastAsiaTheme="minorEastAsia" w:hAnsiTheme="minorEastAsia" w:hint="eastAsia"/>
                <w:spacing w:val="-6"/>
                <w:sz w:val="21"/>
                <w:szCs w:val="21"/>
              </w:rPr>
              <w:t>最终合并为真实反映企业集团的经营成果、财务状况及其变动情况的会计报表。</w:t>
            </w:r>
          </w:p>
          <w:p w14:paraId="79955E52" w14:textId="77777777" w:rsidR="00AF59E6" w:rsidRDefault="00DA356E">
            <w:pPr>
              <w:pStyle w:val="af1"/>
              <w:tabs>
                <w:tab w:val="left" w:pos="919"/>
              </w:tabs>
              <w:kinsoku w:val="0"/>
              <w:overflowPunct w:val="0"/>
              <w:autoSpaceDE w:val="0"/>
              <w:autoSpaceDN w:val="0"/>
              <w:adjustRightInd w:val="0"/>
              <w:spacing w:before="5" w:line="225" w:lineRule="auto"/>
              <w:ind w:right="208" w:firstLineChars="0" w:firstLine="0"/>
              <w:rPr>
                <w:rFonts w:asciiTheme="minorEastAsia" w:eastAsiaTheme="minorEastAsia" w:hAnsiTheme="minorEastAsia"/>
                <w:spacing w:val="-4"/>
                <w:sz w:val="21"/>
                <w:szCs w:val="21"/>
              </w:rPr>
            </w:pPr>
            <w:r>
              <w:rPr>
                <w:rFonts w:asciiTheme="minorEastAsia" w:eastAsiaTheme="minorEastAsia" w:hAnsiTheme="minorEastAsia" w:hint="eastAsia"/>
                <w:spacing w:val="-6"/>
                <w:sz w:val="21"/>
                <w:szCs w:val="21"/>
              </w:rPr>
              <w:t>支持多合并方案和多种合并应用模式，使集团可以多视角进行财务报表合并，支持传统的逐级合并</w:t>
            </w:r>
            <w:r>
              <w:rPr>
                <w:rFonts w:asciiTheme="minorEastAsia" w:eastAsiaTheme="minorEastAsia" w:hAnsiTheme="minorEastAsia" w:hint="eastAsia"/>
                <w:spacing w:val="-4"/>
                <w:sz w:val="21"/>
                <w:szCs w:val="21"/>
              </w:rPr>
              <w:t>和跨越管理层级的一次性大合并；</w:t>
            </w:r>
          </w:p>
          <w:p w14:paraId="7250753C" w14:textId="77777777" w:rsidR="00AF59E6" w:rsidRDefault="00DA356E">
            <w:pPr>
              <w:pStyle w:val="af1"/>
              <w:tabs>
                <w:tab w:val="left" w:pos="919"/>
              </w:tabs>
              <w:kinsoku w:val="0"/>
              <w:overflowPunct w:val="0"/>
              <w:autoSpaceDE w:val="0"/>
              <w:autoSpaceDN w:val="0"/>
              <w:adjustRightInd w:val="0"/>
              <w:spacing w:before="7" w:line="232" w:lineRule="auto"/>
              <w:ind w:right="208" w:firstLineChars="0" w:firstLine="0"/>
              <w:rPr>
                <w:rFonts w:asciiTheme="minorEastAsia" w:eastAsiaTheme="minorEastAsia" w:hAnsiTheme="minorEastAsia"/>
                <w:spacing w:val="-5"/>
                <w:sz w:val="21"/>
                <w:szCs w:val="21"/>
              </w:rPr>
            </w:pPr>
            <w:r>
              <w:rPr>
                <w:rFonts w:asciiTheme="minorEastAsia" w:eastAsiaTheme="minorEastAsia" w:hAnsiTheme="minorEastAsia" w:hint="eastAsia"/>
                <w:spacing w:val="-7"/>
                <w:sz w:val="21"/>
                <w:szCs w:val="21"/>
              </w:rPr>
              <w:t>支持内部往来类交易的自动</w:t>
            </w:r>
            <w:proofErr w:type="gramStart"/>
            <w:r>
              <w:rPr>
                <w:rFonts w:asciiTheme="minorEastAsia" w:eastAsiaTheme="minorEastAsia" w:hAnsiTheme="minorEastAsia" w:hint="eastAsia"/>
                <w:spacing w:val="-7"/>
                <w:sz w:val="21"/>
                <w:szCs w:val="21"/>
              </w:rPr>
              <w:t>抵销</w:t>
            </w:r>
            <w:proofErr w:type="gramEnd"/>
            <w:r>
              <w:rPr>
                <w:rFonts w:asciiTheme="minorEastAsia" w:eastAsiaTheme="minorEastAsia" w:hAnsiTheme="minorEastAsia" w:hint="eastAsia"/>
                <w:spacing w:val="-7"/>
                <w:sz w:val="21"/>
                <w:szCs w:val="21"/>
              </w:rPr>
              <w:t>。支持用户灵活定义内部往来类合并科目、</w:t>
            </w:r>
            <w:proofErr w:type="gramStart"/>
            <w:r>
              <w:rPr>
                <w:rFonts w:asciiTheme="minorEastAsia" w:eastAsiaTheme="minorEastAsia" w:hAnsiTheme="minorEastAsia" w:hint="eastAsia"/>
                <w:spacing w:val="-7"/>
                <w:sz w:val="21"/>
                <w:szCs w:val="21"/>
              </w:rPr>
              <w:t>抵</w:t>
            </w:r>
            <w:r>
              <w:rPr>
                <w:rFonts w:asciiTheme="minorEastAsia" w:eastAsiaTheme="minorEastAsia" w:hAnsiTheme="minorEastAsia" w:hint="eastAsia"/>
                <w:spacing w:val="-7"/>
                <w:sz w:val="21"/>
                <w:szCs w:val="21"/>
              </w:rPr>
              <w:lastRenderedPageBreak/>
              <w:t>销</w:t>
            </w:r>
            <w:proofErr w:type="gramEnd"/>
            <w:r>
              <w:rPr>
                <w:rFonts w:asciiTheme="minorEastAsia" w:eastAsiaTheme="minorEastAsia" w:hAnsiTheme="minorEastAsia" w:hint="eastAsia"/>
                <w:spacing w:val="-7"/>
                <w:sz w:val="21"/>
                <w:szCs w:val="21"/>
              </w:rPr>
              <w:t>关系。支持按比率</w:t>
            </w:r>
            <w:r>
              <w:rPr>
                <w:rFonts w:asciiTheme="minorEastAsia" w:eastAsiaTheme="minorEastAsia" w:hAnsiTheme="minorEastAsia" w:hint="eastAsia"/>
                <w:spacing w:val="-9"/>
                <w:sz w:val="21"/>
                <w:szCs w:val="21"/>
              </w:rPr>
              <w:t>计提的内部资产减值准备的自动</w:t>
            </w:r>
            <w:proofErr w:type="gramStart"/>
            <w:r>
              <w:rPr>
                <w:rFonts w:asciiTheme="minorEastAsia" w:eastAsiaTheme="minorEastAsia" w:hAnsiTheme="minorEastAsia" w:hint="eastAsia"/>
                <w:spacing w:val="-9"/>
                <w:sz w:val="21"/>
                <w:szCs w:val="21"/>
              </w:rPr>
              <w:t>抵销</w:t>
            </w:r>
            <w:proofErr w:type="gramEnd"/>
            <w:r>
              <w:rPr>
                <w:rFonts w:asciiTheme="minorEastAsia" w:eastAsiaTheme="minorEastAsia" w:hAnsiTheme="minorEastAsia" w:hint="eastAsia"/>
                <w:spacing w:val="-9"/>
                <w:sz w:val="21"/>
                <w:szCs w:val="21"/>
              </w:rPr>
              <w:t>。支持通过内部“综合销售毛利率”的方法自动</w:t>
            </w:r>
            <w:proofErr w:type="gramStart"/>
            <w:r>
              <w:rPr>
                <w:rFonts w:asciiTheme="minorEastAsia" w:eastAsiaTheme="minorEastAsia" w:hAnsiTheme="minorEastAsia" w:hint="eastAsia"/>
                <w:spacing w:val="-9"/>
                <w:sz w:val="21"/>
                <w:szCs w:val="21"/>
              </w:rPr>
              <w:t>抵销</w:t>
            </w:r>
            <w:proofErr w:type="gramEnd"/>
            <w:r>
              <w:rPr>
                <w:rFonts w:asciiTheme="minorEastAsia" w:eastAsiaTheme="minorEastAsia" w:hAnsiTheme="minorEastAsia" w:hint="eastAsia"/>
                <w:spacing w:val="-9"/>
                <w:sz w:val="21"/>
                <w:szCs w:val="21"/>
              </w:rPr>
              <w:t>内部销售</w:t>
            </w:r>
            <w:r>
              <w:rPr>
                <w:rFonts w:asciiTheme="minorEastAsia" w:eastAsiaTheme="minorEastAsia" w:hAnsiTheme="minorEastAsia" w:hint="eastAsia"/>
                <w:spacing w:val="-5"/>
                <w:sz w:val="21"/>
                <w:szCs w:val="21"/>
              </w:rPr>
              <w:t>利润。当自动生成的</w:t>
            </w:r>
            <w:proofErr w:type="gramStart"/>
            <w:r>
              <w:rPr>
                <w:rFonts w:asciiTheme="minorEastAsia" w:eastAsiaTheme="minorEastAsia" w:hAnsiTheme="minorEastAsia" w:hint="eastAsia"/>
                <w:spacing w:val="-5"/>
                <w:sz w:val="21"/>
                <w:szCs w:val="21"/>
              </w:rPr>
              <w:t>抵销</w:t>
            </w:r>
            <w:proofErr w:type="gramEnd"/>
            <w:r>
              <w:rPr>
                <w:rFonts w:asciiTheme="minorEastAsia" w:eastAsiaTheme="minorEastAsia" w:hAnsiTheme="minorEastAsia" w:hint="eastAsia"/>
                <w:spacing w:val="-5"/>
                <w:sz w:val="21"/>
                <w:szCs w:val="21"/>
              </w:rPr>
              <w:t>分录不能完全满足个性化的需要时，支持手工录入</w:t>
            </w:r>
            <w:proofErr w:type="gramStart"/>
            <w:r>
              <w:rPr>
                <w:rFonts w:asciiTheme="minorEastAsia" w:eastAsiaTheme="minorEastAsia" w:hAnsiTheme="minorEastAsia" w:hint="eastAsia"/>
                <w:spacing w:val="-5"/>
                <w:sz w:val="21"/>
                <w:szCs w:val="21"/>
              </w:rPr>
              <w:t>抵销</w:t>
            </w:r>
            <w:proofErr w:type="gramEnd"/>
            <w:r>
              <w:rPr>
                <w:rFonts w:asciiTheme="minorEastAsia" w:eastAsiaTheme="minorEastAsia" w:hAnsiTheme="minorEastAsia" w:hint="eastAsia"/>
                <w:spacing w:val="-5"/>
                <w:sz w:val="21"/>
                <w:szCs w:val="21"/>
              </w:rPr>
              <w:t>分录功能。</w:t>
            </w:r>
          </w:p>
          <w:p w14:paraId="13AE6BF8" w14:textId="77777777" w:rsidR="00AF59E6" w:rsidRDefault="00DA356E">
            <w:pPr>
              <w:pStyle w:val="af1"/>
              <w:tabs>
                <w:tab w:val="left" w:pos="919"/>
              </w:tabs>
              <w:kinsoku w:val="0"/>
              <w:overflowPunct w:val="0"/>
              <w:autoSpaceDE w:val="0"/>
              <w:autoSpaceDN w:val="0"/>
              <w:adjustRightInd w:val="0"/>
              <w:spacing w:before="13" w:line="225" w:lineRule="auto"/>
              <w:ind w:right="209" w:firstLineChars="0" w:firstLine="0"/>
              <w:rPr>
                <w:rFonts w:asciiTheme="minorEastAsia" w:eastAsiaTheme="minorEastAsia" w:hAnsiTheme="minorEastAsia"/>
                <w:spacing w:val="-8"/>
                <w:sz w:val="21"/>
                <w:szCs w:val="21"/>
              </w:rPr>
            </w:pPr>
            <w:r>
              <w:rPr>
                <w:rFonts w:asciiTheme="minorEastAsia" w:eastAsiaTheme="minorEastAsia" w:hAnsiTheme="minorEastAsia" w:hint="eastAsia"/>
                <w:spacing w:val="-8"/>
                <w:sz w:val="21"/>
                <w:szCs w:val="21"/>
              </w:rPr>
              <w:t>支持表内、表间钩稽关系检查和项目差异指标等多套检查公司，从而保证个别报表、合并报表的数据正确</w:t>
            </w:r>
          </w:p>
          <w:p w14:paraId="2570D599" w14:textId="77777777" w:rsidR="00AF59E6" w:rsidRDefault="00DA356E">
            <w:pPr>
              <w:pStyle w:val="af1"/>
              <w:tabs>
                <w:tab w:val="left" w:pos="919"/>
              </w:tabs>
              <w:kinsoku w:val="0"/>
              <w:overflowPunct w:val="0"/>
              <w:autoSpaceDE w:val="0"/>
              <w:autoSpaceDN w:val="0"/>
              <w:adjustRightInd w:val="0"/>
              <w:spacing w:line="278" w:lineRule="exact"/>
              <w:ind w:firstLineChars="0" w:firstLine="0"/>
              <w:jc w:val="left"/>
              <w:rPr>
                <w:rFonts w:asciiTheme="minorEastAsia" w:eastAsiaTheme="minorEastAsia" w:hAnsiTheme="minorEastAsia"/>
                <w:spacing w:val="-3"/>
                <w:sz w:val="21"/>
                <w:szCs w:val="21"/>
              </w:rPr>
            </w:pPr>
            <w:r>
              <w:rPr>
                <w:rFonts w:asciiTheme="minorEastAsia" w:eastAsiaTheme="minorEastAsia" w:hAnsiTheme="minorEastAsia" w:hint="eastAsia"/>
                <w:spacing w:val="-3"/>
                <w:sz w:val="21"/>
                <w:szCs w:val="21"/>
              </w:rPr>
              <w:t>支持集团一次性平行合并和多级顺序合并模式；</w:t>
            </w:r>
          </w:p>
          <w:p w14:paraId="74BF1383" w14:textId="77777777" w:rsidR="00AF59E6" w:rsidRDefault="00DA356E">
            <w:pPr>
              <w:pStyle w:val="af1"/>
              <w:tabs>
                <w:tab w:val="left" w:pos="919"/>
              </w:tabs>
              <w:kinsoku w:val="0"/>
              <w:overflowPunct w:val="0"/>
              <w:autoSpaceDE w:val="0"/>
              <w:autoSpaceDN w:val="0"/>
              <w:adjustRightInd w:val="0"/>
              <w:spacing w:line="272" w:lineRule="exact"/>
              <w:ind w:firstLineChars="0" w:firstLine="0"/>
              <w:jc w:val="left"/>
              <w:rPr>
                <w:rFonts w:asciiTheme="minorEastAsia" w:eastAsiaTheme="minorEastAsia" w:hAnsiTheme="minorEastAsia"/>
                <w:spacing w:val="-3"/>
                <w:sz w:val="21"/>
                <w:szCs w:val="21"/>
              </w:rPr>
            </w:pPr>
            <w:r>
              <w:rPr>
                <w:rFonts w:asciiTheme="minorEastAsia" w:eastAsiaTheme="minorEastAsia" w:hAnsiTheme="minorEastAsia" w:hint="eastAsia"/>
                <w:spacing w:val="-3"/>
                <w:sz w:val="21"/>
                <w:szCs w:val="21"/>
              </w:rPr>
              <w:t>借助报表模板、调整分录等统一母子公司会计政策；</w:t>
            </w:r>
          </w:p>
          <w:p w14:paraId="615C8CFD" w14:textId="218274D5" w:rsidR="00AF59E6" w:rsidRDefault="00DA356E" w:rsidP="005D4F64">
            <w:pPr>
              <w:pStyle w:val="af1"/>
              <w:tabs>
                <w:tab w:val="left" w:pos="919"/>
              </w:tabs>
              <w:kinsoku w:val="0"/>
              <w:overflowPunct w:val="0"/>
              <w:autoSpaceDE w:val="0"/>
              <w:autoSpaceDN w:val="0"/>
              <w:adjustRightInd w:val="0"/>
              <w:spacing w:before="8" w:line="225" w:lineRule="auto"/>
              <w:ind w:right="208" w:firstLineChars="0" w:firstLine="0"/>
              <w:rPr>
                <w:rFonts w:asciiTheme="minorEastAsia" w:eastAsiaTheme="minorEastAsia" w:hAnsiTheme="minorEastAsia" w:cs="Symbol"/>
                <w:color w:val="000000"/>
                <w:sz w:val="21"/>
                <w:szCs w:val="21"/>
              </w:rPr>
            </w:pPr>
            <w:r>
              <w:rPr>
                <w:rFonts w:asciiTheme="minorEastAsia" w:eastAsiaTheme="minorEastAsia" w:hAnsiTheme="minorEastAsia" w:cs="方正仿宋_GBK" w:hint="eastAsia"/>
                <w:color w:val="000000"/>
                <w:kern w:val="0"/>
                <w:sz w:val="21"/>
                <w:szCs w:val="21"/>
              </w:rPr>
              <w:t>★可</w:t>
            </w:r>
            <w:r>
              <w:rPr>
                <w:rFonts w:asciiTheme="minorEastAsia" w:eastAsiaTheme="minorEastAsia" w:hAnsiTheme="minorEastAsia" w:hint="eastAsia"/>
                <w:spacing w:val="-6"/>
                <w:sz w:val="21"/>
                <w:szCs w:val="21"/>
              </w:rPr>
              <w:t>与财务总账系统集成，可获取所需基础数据，并支持第三方数据获取；分布式应用下，可以</w:t>
            </w:r>
            <w:r w:rsidR="005D4F64">
              <w:rPr>
                <w:rFonts w:asciiTheme="minorEastAsia" w:eastAsiaTheme="minorEastAsia" w:hAnsiTheme="minorEastAsia" w:hint="eastAsia"/>
                <w:spacing w:val="-6"/>
                <w:sz w:val="21"/>
                <w:szCs w:val="21"/>
              </w:rPr>
              <w:t>通过</w:t>
            </w:r>
            <w:r w:rsidR="005D4F64">
              <w:rPr>
                <w:rFonts w:asciiTheme="minorEastAsia" w:eastAsiaTheme="minorEastAsia" w:hAnsiTheme="minorEastAsia" w:hint="eastAsia"/>
                <w:spacing w:val="-3"/>
                <w:sz w:val="21"/>
                <w:szCs w:val="21"/>
              </w:rPr>
              <w:t>报表</w:t>
            </w:r>
            <w:r>
              <w:rPr>
                <w:rFonts w:asciiTheme="minorEastAsia" w:eastAsiaTheme="minorEastAsia" w:hAnsiTheme="minorEastAsia" w:hint="eastAsia"/>
                <w:spacing w:val="-3"/>
                <w:sz w:val="21"/>
                <w:szCs w:val="21"/>
              </w:rPr>
              <w:t>模板的下发，模板数据上传、文本文件上传</w:t>
            </w:r>
          </w:p>
        </w:tc>
      </w:tr>
      <w:tr w:rsidR="00AF59E6" w14:paraId="1E48FC56" w14:textId="77777777">
        <w:trPr>
          <w:trHeight w:val="649"/>
        </w:trPr>
        <w:tc>
          <w:tcPr>
            <w:tcW w:w="100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3E58DD02" w14:textId="77777777" w:rsidR="00AF59E6" w:rsidRDefault="00DA356E">
            <w:pPr>
              <w:widowControl/>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硬件</w:t>
            </w:r>
          </w:p>
        </w:tc>
        <w:tc>
          <w:tcPr>
            <w:tcW w:w="11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722374CF" w14:textId="77777777" w:rsidR="00AF59E6" w:rsidRDefault="00DA356E">
            <w:pPr>
              <w:widowControl/>
              <w:jc w:val="center"/>
              <w:textAlignment w:val="center"/>
              <w:rPr>
                <w:rFonts w:asciiTheme="minorEastAsia" w:eastAsiaTheme="minorEastAsia" w:hAnsiTheme="minorEastAsia" w:cs="Symbol"/>
                <w:kern w:val="0"/>
                <w:sz w:val="21"/>
                <w:szCs w:val="21"/>
              </w:rPr>
            </w:pPr>
            <w:r>
              <w:rPr>
                <w:rFonts w:asciiTheme="minorEastAsia" w:eastAsiaTheme="minorEastAsia" w:hAnsiTheme="minorEastAsia" w:cs="Symbol"/>
                <w:kern w:val="0"/>
                <w:sz w:val="21"/>
                <w:szCs w:val="21"/>
              </w:rPr>
              <w:t>专用服务器</w:t>
            </w:r>
          </w:p>
        </w:tc>
        <w:tc>
          <w:tcPr>
            <w:tcW w:w="693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5545164B" w14:textId="77777777" w:rsidR="00AF59E6" w:rsidRDefault="00DA356E">
            <w:pPr>
              <w:rPr>
                <w:rFonts w:asciiTheme="minorEastAsia" w:eastAsiaTheme="minorEastAsia" w:hAnsiTheme="minorEastAsia"/>
                <w:sz w:val="21"/>
                <w:szCs w:val="21"/>
              </w:rPr>
            </w:pPr>
            <w:r>
              <w:rPr>
                <w:rFonts w:asciiTheme="minorEastAsia" w:eastAsiaTheme="minorEastAsia" w:hAnsiTheme="minorEastAsia" w:hint="eastAsia"/>
                <w:sz w:val="21"/>
                <w:szCs w:val="21"/>
              </w:rPr>
              <w:t>CPU</w:t>
            </w:r>
            <w:r>
              <w:rPr>
                <w:rFonts w:asciiTheme="minorEastAsia" w:eastAsiaTheme="minorEastAsia" w:hAnsiTheme="minorEastAsia" w:hint="eastAsia"/>
                <w:sz w:val="21"/>
                <w:szCs w:val="21"/>
              </w:rPr>
              <w:tab/>
              <w:t xml:space="preserve">Intel(R)  至强XEON E5 二十核心 2.3GHz, 20MB Cache及以上； </w:t>
            </w:r>
          </w:p>
          <w:p w14:paraId="56752711" w14:textId="77777777" w:rsidR="00AF59E6" w:rsidRDefault="00DA356E">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固件硬盘--250G-SSD-2.5" 及以上；                                                                                                        封装缓存--250G 高速P-A-E封装加速（Turbo</w:t>
            </w:r>
            <w:proofErr w:type="gramStart"/>
            <w:r>
              <w:rPr>
                <w:rFonts w:asciiTheme="minorEastAsia" w:eastAsiaTheme="minorEastAsia" w:hAnsiTheme="minorEastAsia" w:hint="eastAsia"/>
                <w:sz w:val="21"/>
                <w:szCs w:val="21"/>
              </w:rPr>
              <w:t>加速值</w:t>
            </w:r>
            <w:proofErr w:type="gramEnd"/>
            <w:r>
              <w:rPr>
                <w:rFonts w:asciiTheme="minorEastAsia" w:eastAsiaTheme="minorEastAsia" w:hAnsiTheme="minorEastAsia" w:hint="eastAsia"/>
                <w:sz w:val="21"/>
                <w:szCs w:val="21"/>
              </w:rPr>
              <w:t xml:space="preserve">4500MB/秒）及以上；                                                         </w:t>
            </w:r>
          </w:p>
          <w:p w14:paraId="67689FA0" w14:textId="77777777" w:rsidR="00AF59E6" w:rsidRDefault="00DA356E">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数据硬盘--2000G；  </w:t>
            </w:r>
          </w:p>
          <w:p w14:paraId="33C09EE8" w14:textId="77777777" w:rsidR="00AF59E6" w:rsidRDefault="00DA356E">
            <w:pPr>
              <w:widowControl/>
              <w:jc w:val="left"/>
              <w:textAlignment w:val="center"/>
              <w:rPr>
                <w:rFonts w:asciiTheme="minorEastAsia" w:eastAsiaTheme="minorEastAsia" w:hAnsiTheme="minorEastAsia"/>
                <w:sz w:val="21"/>
                <w:szCs w:val="21"/>
              </w:rPr>
            </w:pPr>
            <w:r>
              <w:rPr>
                <w:rFonts w:asciiTheme="minorEastAsia" w:eastAsiaTheme="minorEastAsia" w:hAnsiTheme="minorEastAsia" w:hint="eastAsia"/>
                <w:sz w:val="21"/>
                <w:szCs w:val="21"/>
              </w:rPr>
              <w:t>内存容量--64GB 及以上</w:t>
            </w:r>
          </w:p>
          <w:p w14:paraId="7F9D05B1" w14:textId="77777777" w:rsidR="00AF59E6" w:rsidRDefault="00DA356E">
            <w:pPr>
              <w:widowControl/>
              <w:jc w:val="left"/>
              <w:textAlignment w:val="center"/>
              <w:rPr>
                <w:rFonts w:asciiTheme="minorEastAsia" w:eastAsiaTheme="minorEastAsia" w:hAnsiTheme="minorEastAsia"/>
                <w:sz w:val="21"/>
                <w:szCs w:val="21"/>
              </w:rPr>
            </w:pPr>
            <w:r>
              <w:rPr>
                <w:rFonts w:asciiTheme="minorEastAsia" w:eastAsiaTheme="minorEastAsia" w:hAnsiTheme="minorEastAsia" w:hint="eastAsia"/>
                <w:sz w:val="21"/>
                <w:szCs w:val="21"/>
              </w:rPr>
              <w:t>能实现</w:t>
            </w:r>
            <w:proofErr w:type="gramStart"/>
            <w:r>
              <w:rPr>
                <w:rFonts w:asciiTheme="minorEastAsia" w:eastAsiaTheme="minorEastAsia" w:hAnsiTheme="minorEastAsia" w:hint="eastAsia"/>
                <w:sz w:val="21"/>
                <w:szCs w:val="21"/>
              </w:rPr>
              <w:t>分钟级</w:t>
            </w:r>
            <w:proofErr w:type="gramEnd"/>
            <w:r>
              <w:rPr>
                <w:rFonts w:asciiTheme="minorEastAsia" w:eastAsiaTheme="minorEastAsia" w:hAnsiTheme="minorEastAsia" w:hint="eastAsia"/>
                <w:sz w:val="21"/>
                <w:szCs w:val="21"/>
              </w:rPr>
              <w:t>增量备份 备份最小间隔10分钟；</w:t>
            </w:r>
          </w:p>
          <w:p w14:paraId="45F04838" w14:textId="77777777" w:rsidR="00AF59E6" w:rsidRDefault="00DA356E">
            <w:pPr>
              <w:widowControl/>
              <w:jc w:val="left"/>
              <w:textAlignment w:val="center"/>
              <w:rPr>
                <w:rFonts w:asciiTheme="minorEastAsia" w:eastAsiaTheme="minorEastAsia" w:hAnsiTheme="minorEastAsia"/>
                <w:sz w:val="21"/>
                <w:szCs w:val="21"/>
              </w:rPr>
            </w:pPr>
            <w:r>
              <w:rPr>
                <w:rFonts w:asciiTheme="minorEastAsia" w:eastAsiaTheme="minorEastAsia" w:hAnsiTheme="minorEastAsia" w:cs="方正仿宋_GBK" w:hint="eastAsia"/>
                <w:color w:val="000000"/>
                <w:kern w:val="0"/>
                <w:sz w:val="21"/>
                <w:szCs w:val="21"/>
              </w:rPr>
              <w:t>★</w:t>
            </w:r>
            <w:r>
              <w:rPr>
                <w:rFonts w:asciiTheme="minorEastAsia" w:eastAsiaTheme="minorEastAsia" w:hAnsiTheme="minorEastAsia" w:hint="eastAsia"/>
                <w:sz w:val="21"/>
                <w:szCs w:val="21"/>
              </w:rPr>
              <w:t>可热备份系统  可周、</w:t>
            </w:r>
            <w:proofErr w:type="gramStart"/>
            <w:r>
              <w:rPr>
                <w:rFonts w:asciiTheme="minorEastAsia" w:eastAsiaTheme="minorEastAsia" w:hAnsiTheme="minorEastAsia" w:hint="eastAsia"/>
                <w:sz w:val="21"/>
                <w:szCs w:val="21"/>
              </w:rPr>
              <w:t>日热备份</w:t>
            </w:r>
            <w:proofErr w:type="gramEnd"/>
            <w:r>
              <w:rPr>
                <w:rFonts w:asciiTheme="minorEastAsia" w:eastAsiaTheme="minorEastAsia" w:hAnsiTheme="minorEastAsia" w:hint="eastAsia"/>
                <w:sz w:val="21"/>
                <w:szCs w:val="21"/>
              </w:rPr>
              <w:t>系统环境；</w:t>
            </w:r>
          </w:p>
          <w:p w14:paraId="2E0F5BFE" w14:textId="77777777" w:rsidR="00AF59E6" w:rsidRDefault="00DA356E">
            <w:pPr>
              <w:widowControl/>
              <w:jc w:val="left"/>
              <w:textAlignment w:val="center"/>
              <w:rPr>
                <w:rFonts w:asciiTheme="minorEastAsia" w:eastAsiaTheme="minorEastAsia" w:hAnsiTheme="minorEastAsia" w:cs="Symbol"/>
                <w:kern w:val="0"/>
                <w:sz w:val="21"/>
                <w:szCs w:val="21"/>
              </w:rPr>
            </w:pPr>
            <w:r>
              <w:rPr>
                <w:rFonts w:asciiTheme="minorEastAsia" w:eastAsiaTheme="minorEastAsia" w:hAnsiTheme="minorEastAsia" w:cs="方正仿宋_GBK" w:hint="eastAsia"/>
                <w:color w:val="000000"/>
                <w:kern w:val="0"/>
                <w:sz w:val="21"/>
                <w:szCs w:val="21"/>
              </w:rPr>
              <w:t>★</w:t>
            </w:r>
            <w:r>
              <w:rPr>
                <w:rFonts w:asciiTheme="minorEastAsia" w:eastAsiaTheme="minorEastAsia" w:hAnsiTheme="minorEastAsia" w:hint="eastAsia"/>
                <w:sz w:val="21"/>
                <w:szCs w:val="21"/>
              </w:rPr>
              <w:t>提供3年质保。</w:t>
            </w:r>
          </w:p>
        </w:tc>
      </w:tr>
    </w:tbl>
    <w:p w14:paraId="7592C347" w14:textId="77777777" w:rsidR="002B7A3D" w:rsidRDefault="002B7A3D" w:rsidP="002B7A3D">
      <w:pPr>
        <w:spacing w:afterLines="50" w:after="156" w:line="400" w:lineRule="exact"/>
        <w:ind w:firstLineChars="200" w:firstLine="562"/>
        <w:rPr>
          <w:rFonts w:ascii="仿宋_GB2312" w:eastAsia="仿宋_GB2312"/>
          <w:b/>
        </w:rPr>
      </w:pPr>
    </w:p>
    <w:p w14:paraId="2D3BDD45" w14:textId="411076A6" w:rsidR="005E57BD" w:rsidRPr="000F2FB4" w:rsidRDefault="005E57BD" w:rsidP="002B7A3D">
      <w:pPr>
        <w:spacing w:afterLines="50" w:after="156" w:line="400" w:lineRule="exact"/>
        <w:ind w:firstLineChars="200" w:firstLine="560"/>
        <w:rPr>
          <w:rFonts w:ascii="仿宋_GB2312" w:eastAsia="仿宋_GB2312"/>
        </w:rPr>
      </w:pPr>
      <w:r w:rsidRPr="000F2FB4">
        <w:rPr>
          <w:rFonts w:ascii="仿宋_GB2312" w:eastAsia="仿宋_GB2312"/>
        </w:rPr>
        <w:t>其他：</w:t>
      </w:r>
    </w:p>
    <w:p w14:paraId="2CF139E3" w14:textId="77777777" w:rsidR="00AF59E6" w:rsidRDefault="00DA356E">
      <w:pPr>
        <w:spacing w:afterLines="50" w:after="156" w:line="400" w:lineRule="exact"/>
        <w:ind w:firstLineChars="200" w:firstLine="560"/>
        <w:rPr>
          <w:rFonts w:ascii="仿宋_GB2312" w:eastAsia="仿宋_GB2312"/>
        </w:rPr>
      </w:pPr>
      <w:r>
        <w:rPr>
          <w:rFonts w:ascii="仿宋_GB2312" w:eastAsia="仿宋_GB2312" w:hint="eastAsia"/>
        </w:rPr>
        <w:t>1、若投标人成交后，成交产品被核实未满足采购文件的要求，则视为投标人提供虚假资料谋取成交，将按政府采购法律法规依法严肃处理。</w:t>
      </w:r>
    </w:p>
    <w:p w14:paraId="55EC33B4" w14:textId="249A0678" w:rsidR="00F25E45" w:rsidRDefault="00DA356E">
      <w:pPr>
        <w:spacing w:afterLines="50" w:after="156" w:line="400" w:lineRule="exact"/>
        <w:ind w:firstLineChars="200" w:firstLine="560"/>
        <w:rPr>
          <w:rFonts w:ascii="仿宋_GB2312" w:eastAsia="仿宋_GB2312"/>
        </w:rPr>
      </w:pPr>
      <w:r>
        <w:rPr>
          <w:rFonts w:ascii="仿宋_GB2312" w:eastAsia="仿宋_GB2312" w:hint="eastAsia"/>
        </w:rPr>
        <w:t>2、</w:t>
      </w:r>
      <w:r>
        <w:rPr>
          <w:rFonts w:ascii="仿宋_GB2312" w:eastAsia="仿宋_GB2312"/>
        </w:rPr>
        <w:t>投标人对</w:t>
      </w:r>
      <w:r>
        <w:rPr>
          <w:rFonts w:ascii="仿宋_GB2312" w:eastAsia="仿宋_GB2312" w:hint="eastAsia"/>
        </w:rPr>
        <w:t>项目内容、</w:t>
      </w:r>
      <w:r>
        <w:rPr>
          <w:rFonts w:ascii="仿宋_GB2312" w:eastAsia="仿宋_GB2312"/>
        </w:rPr>
        <w:t>技术要求等出现不明确或异议时，应当在本项目公示期内向采购人提出。若未提出，视为完全理解并同意本采购文件中的所有规定和要求。</w:t>
      </w:r>
    </w:p>
    <w:p w14:paraId="7DF4613D" w14:textId="77777777" w:rsidR="007F38B4" w:rsidRDefault="007F38B4">
      <w:pPr>
        <w:spacing w:afterLines="50" w:after="156" w:line="400" w:lineRule="exact"/>
        <w:ind w:firstLineChars="200" w:firstLine="560"/>
        <w:rPr>
          <w:rFonts w:ascii="仿宋_GB2312" w:eastAsia="仿宋_GB2312"/>
        </w:rPr>
      </w:pPr>
    </w:p>
    <w:p w14:paraId="55C1FDB3" w14:textId="55EB5D72" w:rsidR="00AF59E6" w:rsidRPr="00BA0CF3" w:rsidRDefault="0012152A">
      <w:pPr>
        <w:spacing w:beforeLines="50" w:before="156" w:afterLines="50" w:after="156" w:line="400" w:lineRule="exact"/>
        <w:ind w:firstLineChars="199" w:firstLine="559"/>
        <w:rPr>
          <w:rFonts w:ascii="仿宋_GB2312" w:eastAsia="仿宋_GB2312"/>
          <w:b/>
        </w:rPr>
      </w:pPr>
      <w:r>
        <w:rPr>
          <w:rFonts w:ascii="仿宋_GB2312" w:eastAsia="仿宋_GB2312" w:hint="eastAsia"/>
          <w:b/>
        </w:rPr>
        <w:t>二</w:t>
      </w:r>
      <w:r w:rsidR="007F38B4">
        <w:rPr>
          <w:rFonts w:ascii="仿宋_GB2312" w:eastAsia="仿宋_GB2312" w:hint="eastAsia"/>
          <w:b/>
        </w:rPr>
        <w:t>、</w:t>
      </w:r>
      <w:r w:rsidR="00DA356E" w:rsidRPr="00BA0CF3">
        <w:rPr>
          <w:rFonts w:ascii="仿宋_GB2312" w:eastAsia="仿宋_GB2312"/>
          <w:b/>
        </w:rPr>
        <w:t>项目商务要求</w:t>
      </w:r>
    </w:p>
    <w:p w14:paraId="0E2E9C9D" w14:textId="77777777" w:rsidR="00AF59E6" w:rsidRDefault="00DA356E">
      <w:pPr>
        <w:spacing w:line="460" w:lineRule="exact"/>
        <w:ind w:firstLineChars="150" w:firstLine="420"/>
        <w:rPr>
          <w:rFonts w:ascii="仿宋_GB2312" w:eastAsia="仿宋_GB2312"/>
        </w:rPr>
      </w:pPr>
      <w:bookmarkStart w:id="0" w:name="_Toc402443137"/>
      <w:bookmarkStart w:id="1" w:name="_Toc267320049"/>
      <w:r>
        <w:rPr>
          <w:rFonts w:ascii="仿宋_GB2312" w:eastAsia="仿宋_GB2312"/>
        </w:rPr>
        <w:t>（一）</w:t>
      </w:r>
      <w:bookmarkEnd w:id="0"/>
      <w:bookmarkEnd w:id="1"/>
      <w:r>
        <w:rPr>
          <w:rFonts w:ascii="仿宋_GB2312" w:eastAsia="仿宋_GB2312"/>
        </w:rPr>
        <w:t>实施时间、地点</w:t>
      </w:r>
    </w:p>
    <w:p w14:paraId="2D3AEBAF" w14:textId="77777777" w:rsidR="00AF59E6" w:rsidRDefault="00DA356E">
      <w:pPr>
        <w:spacing w:line="460" w:lineRule="exact"/>
        <w:ind w:firstLineChars="200" w:firstLine="560"/>
        <w:rPr>
          <w:rFonts w:ascii="仿宋_GB2312" w:eastAsia="仿宋_GB2312"/>
        </w:rPr>
      </w:pPr>
      <w:r>
        <w:rPr>
          <w:rFonts w:ascii="仿宋_GB2312" w:eastAsia="仿宋_GB2312"/>
        </w:rPr>
        <w:t>1、实施时间</w:t>
      </w:r>
    </w:p>
    <w:p w14:paraId="48705857" w14:textId="77777777" w:rsidR="00AF59E6" w:rsidRDefault="00DA356E">
      <w:pPr>
        <w:spacing w:line="460" w:lineRule="exact"/>
        <w:ind w:firstLineChars="200" w:firstLine="560"/>
        <w:rPr>
          <w:rFonts w:ascii="仿宋_GB2312" w:eastAsia="仿宋_GB2312"/>
        </w:rPr>
      </w:pPr>
      <w:r>
        <w:rPr>
          <w:rFonts w:ascii="仿宋_GB2312" w:eastAsia="仿宋_GB2312" w:hint="eastAsia"/>
        </w:rPr>
        <w:t>成交人应在本项目合同签订后60</w:t>
      </w:r>
      <w:r>
        <w:rPr>
          <w:rFonts w:ascii="仿宋_GB2312" w:eastAsia="仿宋_GB2312"/>
        </w:rPr>
        <w:t>个日历日内完成本项目。</w:t>
      </w:r>
    </w:p>
    <w:p w14:paraId="18F9CB30" w14:textId="77777777" w:rsidR="00AF59E6" w:rsidRDefault="00DA356E">
      <w:pPr>
        <w:spacing w:line="460" w:lineRule="exact"/>
        <w:ind w:firstLineChars="200" w:firstLine="560"/>
        <w:rPr>
          <w:rFonts w:ascii="仿宋_GB2312" w:eastAsia="仿宋_GB2312"/>
        </w:rPr>
      </w:pPr>
      <w:r>
        <w:rPr>
          <w:rFonts w:ascii="仿宋_GB2312" w:eastAsia="仿宋_GB2312"/>
        </w:rPr>
        <w:t>2、实施地点</w:t>
      </w:r>
    </w:p>
    <w:p w14:paraId="41F4B226" w14:textId="77777777" w:rsidR="00AF59E6" w:rsidRDefault="00DA356E">
      <w:pPr>
        <w:spacing w:line="460" w:lineRule="exact"/>
        <w:ind w:firstLineChars="200" w:firstLine="560"/>
        <w:rPr>
          <w:rFonts w:ascii="仿宋_GB2312" w:eastAsia="仿宋_GB2312"/>
        </w:rPr>
      </w:pPr>
      <w:r>
        <w:rPr>
          <w:rFonts w:ascii="仿宋_GB2312" w:eastAsia="仿宋_GB2312"/>
        </w:rPr>
        <w:t>实施地点：采购人指定地点。</w:t>
      </w:r>
    </w:p>
    <w:p w14:paraId="6363411B" w14:textId="3D6D640A" w:rsidR="00AF59E6" w:rsidRDefault="00DA356E">
      <w:pPr>
        <w:spacing w:line="460" w:lineRule="exact"/>
        <w:ind w:leftChars="200" w:left="560"/>
        <w:rPr>
          <w:rFonts w:ascii="仿宋_GB2312" w:eastAsia="仿宋_GB2312"/>
        </w:rPr>
      </w:pPr>
      <w:r>
        <w:rPr>
          <w:rFonts w:ascii="仿宋_GB2312" w:eastAsia="仿宋_GB2312" w:hint="eastAsia"/>
        </w:rPr>
        <w:t>（二）</w:t>
      </w:r>
      <w:r w:rsidR="00857E44">
        <w:rPr>
          <w:rFonts w:ascii="仿宋_GB2312" w:eastAsia="仿宋_GB2312"/>
        </w:rPr>
        <w:t>比选</w:t>
      </w:r>
      <w:r>
        <w:rPr>
          <w:rFonts w:ascii="仿宋_GB2312" w:eastAsia="仿宋_GB2312"/>
        </w:rPr>
        <w:t>要求</w:t>
      </w:r>
      <w:r>
        <w:rPr>
          <w:rFonts w:ascii="仿宋_GB2312" w:eastAsia="仿宋_GB2312"/>
        </w:rPr>
        <w:tab/>
      </w:r>
    </w:p>
    <w:p w14:paraId="71C598D3" w14:textId="2BB2BC14" w:rsidR="00AF59E6" w:rsidRDefault="00DA356E">
      <w:pPr>
        <w:spacing w:line="460" w:lineRule="exact"/>
        <w:ind w:firstLineChars="196" w:firstLine="549"/>
        <w:rPr>
          <w:rFonts w:ascii="仿宋_GB2312" w:eastAsia="仿宋_GB2312"/>
        </w:rPr>
      </w:pPr>
      <w:r>
        <w:rPr>
          <w:rFonts w:ascii="仿宋_GB2312" w:eastAsia="仿宋_GB2312"/>
        </w:rPr>
        <w:t>1、超过本项目最高</w:t>
      </w:r>
      <w:r>
        <w:rPr>
          <w:rFonts w:ascii="仿宋_GB2312" w:eastAsia="仿宋_GB2312" w:hint="eastAsia"/>
        </w:rPr>
        <w:t>采购</w:t>
      </w:r>
      <w:r>
        <w:rPr>
          <w:rFonts w:ascii="仿宋_GB2312" w:eastAsia="仿宋_GB2312"/>
        </w:rPr>
        <w:t>限价</w:t>
      </w:r>
      <w:r>
        <w:rPr>
          <w:rFonts w:ascii="仿宋_GB2312" w:eastAsia="仿宋_GB2312" w:hint="eastAsia"/>
        </w:rPr>
        <w:t>、</w:t>
      </w:r>
      <w:proofErr w:type="gramStart"/>
      <w:r>
        <w:rPr>
          <w:rFonts w:ascii="仿宋_GB2312" w:eastAsia="仿宋_GB2312" w:hint="eastAsia"/>
        </w:rPr>
        <w:t>全费用</w:t>
      </w:r>
      <w:proofErr w:type="gramEnd"/>
      <w:r>
        <w:rPr>
          <w:rFonts w:ascii="仿宋_GB2312" w:eastAsia="仿宋_GB2312" w:hint="eastAsia"/>
        </w:rPr>
        <w:t>综合单价限价</w:t>
      </w:r>
      <w:r>
        <w:rPr>
          <w:rFonts w:ascii="仿宋_GB2312" w:eastAsia="仿宋_GB2312"/>
        </w:rPr>
        <w:t>的投标</w:t>
      </w:r>
      <w:r w:rsidR="00AC40C5">
        <w:rPr>
          <w:rFonts w:ascii="仿宋_GB2312" w:eastAsia="仿宋_GB2312" w:hint="eastAsia"/>
        </w:rPr>
        <w:t>价格</w:t>
      </w:r>
      <w:r>
        <w:rPr>
          <w:rFonts w:ascii="仿宋_GB2312" w:eastAsia="仿宋_GB2312"/>
        </w:rPr>
        <w:t>即视为无效</w:t>
      </w:r>
      <w:r w:rsidR="00823123">
        <w:rPr>
          <w:rFonts w:ascii="仿宋_GB2312" w:eastAsia="仿宋_GB2312" w:hint="eastAsia"/>
        </w:rPr>
        <w:t>报价</w:t>
      </w:r>
      <w:r>
        <w:rPr>
          <w:rFonts w:ascii="仿宋_GB2312" w:eastAsia="仿宋_GB2312"/>
        </w:rPr>
        <w:t>。</w:t>
      </w:r>
    </w:p>
    <w:p w14:paraId="4484C5B2" w14:textId="04A7F50E" w:rsidR="00AF59E6" w:rsidRDefault="00DA356E">
      <w:pPr>
        <w:spacing w:line="460" w:lineRule="exact"/>
        <w:ind w:firstLineChars="200" w:firstLine="560"/>
        <w:rPr>
          <w:rFonts w:ascii="仿宋_GB2312" w:eastAsia="仿宋_GB2312"/>
        </w:rPr>
      </w:pPr>
      <w:r>
        <w:rPr>
          <w:rFonts w:ascii="仿宋_GB2312" w:eastAsia="仿宋_GB2312"/>
        </w:rPr>
        <w:lastRenderedPageBreak/>
        <w:t>2、本项目投标</w:t>
      </w:r>
      <w:r w:rsidR="00E04418">
        <w:rPr>
          <w:rFonts w:ascii="仿宋_GB2312" w:eastAsia="仿宋_GB2312" w:hint="eastAsia"/>
        </w:rPr>
        <w:t>价格</w:t>
      </w:r>
      <w:r>
        <w:rPr>
          <w:rFonts w:ascii="仿宋_GB2312" w:eastAsia="仿宋_GB2312"/>
        </w:rPr>
        <w:t>为包干价，即投标</w:t>
      </w:r>
      <w:r w:rsidR="00E04418">
        <w:rPr>
          <w:rFonts w:ascii="仿宋_GB2312" w:eastAsia="仿宋_GB2312" w:hint="eastAsia"/>
        </w:rPr>
        <w:t>价格</w:t>
      </w:r>
      <w:r>
        <w:rPr>
          <w:rFonts w:ascii="仿宋_GB2312" w:eastAsia="仿宋_GB2312"/>
        </w:rPr>
        <w:t>是指符合本采购项目全部要求的</w:t>
      </w:r>
      <w:r w:rsidR="00E04418">
        <w:rPr>
          <w:rFonts w:ascii="仿宋_GB2312" w:eastAsia="仿宋_GB2312" w:hint="eastAsia"/>
        </w:rPr>
        <w:t>价格</w:t>
      </w:r>
      <w:r>
        <w:rPr>
          <w:rFonts w:ascii="仿宋_GB2312" w:eastAsia="仿宋_GB2312" w:hint="eastAsia"/>
        </w:rPr>
        <w:t>。</w:t>
      </w:r>
      <w:r>
        <w:rPr>
          <w:rFonts w:ascii="仿宋_GB2312" w:eastAsia="仿宋_GB2312"/>
        </w:rPr>
        <w:t>投标</w:t>
      </w:r>
      <w:r w:rsidR="00E04418">
        <w:rPr>
          <w:rFonts w:ascii="仿宋_GB2312" w:eastAsia="仿宋_GB2312" w:hint="eastAsia"/>
        </w:rPr>
        <w:t>价格</w:t>
      </w:r>
      <w:r>
        <w:rPr>
          <w:rFonts w:ascii="仿宋_GB2312" w:eastAsia="仿宋_GB2312"/>
        </w:rPr>
        <w:t>金额包括：本项目所涉及的所有产品的供货、包装运输、搬运、安装调试、验收、技术服务、培训、人工、售后服务、税金、合理利润及风险等一切费用。采购人不再为此向成交人支付其它任何费用，除非合同中另有规定的除外。</w:t>
      </w:r>
    </w:p>
    <w:p w14:paraId="34A11EFF" w14:textId="15AD31ED" w:rsidR="00AF59E6" w:rsidRDefault="00DA356E">
      <w:pPr>
        <w:spacing w:line="460" w:lineRule="exact"/>
        <w:ind w:firstLineChars="200" w:firstLine="560"/>
        <w:rPr>
          <w:rFonts w:ascii="仿宋_GB2312" w:eastAsia="仿宋_GB2312"/>
        </w:rPr>
      </w:pPr>
      <w:r>
        <w:rPr>
          <w:rFonts w:ascii="仿宋_GB2312" w:eastAsia="仿宋_GB2312"/>
        </w:rPr>
        <w:t>3、投标文件中《</w:t>
      </w:r>
      <w:r>
        <w:rPr>
          <w:rFonts w:ascii="仿宋_GB2312" w:eastAsia="仿宋_GB2312" w:hint="eastAsia"/>
        </w:rPr>
        <w:t>开标一览表</w:t>
      </w:r>
      <w:r>
        <w:rPr>
          <w:rFonts w:ascii="仿宋_GB2312" w:eastAsia="仿宋_GB2312"/>
        </w:rPr>
        <w:t>》的</w:t>
      </w:r>
      <w:r w:rsidR="00E04418">
        <w:rPr>
          <w:rFonts w:ascii="仿宋_GB2312" w:eastAsia="仿宋_GB2312" w:hint="eastAsia"/>
        </w:rPr>
        <w:t>报价</w:t>
      </w:r>
      <w:r>
        <w:rPr>
          <w:rFonts w:ascii="仿宋_GB2312" w:eastAsia="仿宋_GB2312"/>
        </w:rPr>
        <w:t>为项目最终投标</w:t>
      </w:r>
      <w:r w:rsidR="00E33330">
        <w:rPr>
          <w:rFonts w:ascii="仿宋_GB2312" w:eastAsia="仿宋_GB2312" w:hint="eastAsia"/>
        </w:rPr>
        <w:t>价格</w:t>
      </w:r>
      <w:r>
        <w:rPr>
          <w:rFonts w:ascii="仿宋_GB2312" w:eastAsia="仿宋_GB2312"/>
        </w:rPr>
        <w:t>。</w:t>
      </w:r>
    </w:p>
    <w:p w14:paraId="242EF49B" w14:textId="77777777" w:rsidR="00AF59E6" w:rsidRDefault="00DA356E">
      <w:pPr>
        <w:spacing w:line="460" w:lineRule="exact"/>
        <w:ind w:firstLineChars="200" w:firstLine="560"/>
        <w:rPr>
          <w:rFonts w:ascii="仿宋_GB2312" w:eastAsia="仿宋_GB2312"/>
        </w:rPr>
      </w:pPr>
      <w:r>
        <w:rPr>
          <w:rFonts w:ascii="仿宋_GB2312" w:eastAsia="仿宋_GB2312"/>
        </w:rPr>
        <w:t>（</w:t>
      </w:r>
      <w:r>
        <w:rPr>
          <w:rFonts w:ascii="仿宋_GB2312" w:eastAsia="仿宋_GB2312" w:hint="eastAsia"/>
        </w:rPr>
        <w:t>三</w:t>
      </w:r>
      <w:r>
        <w:rPr>
          <w:rFonts w:ascii="仿宋_GB2312" w:eastAsia="仿宋_GB2312"/>
        </w:rPr>
        <w:t>）投标风险提示</w:t>
      </w:r>
    </w:p>
    <w:p w14:paraId="386A9B3A" w14:textId="77777777" w:rsidR="00AF59E6" w:rsidRDefault="00DA356E">
      <w:pPr>
        <w:spacing w:line="460" w:lineRule="exact"/>
        <w:ind w:firstLineChars="200" w:firstLine="560"/>
        <w:rPr>
          <w:rFonts w:ascii="仿宋_GB2312" w:eastAsia="仿宋_GB2312"/>
        </w:rPr>
      </w:pPr>
      <w:r>
        <w:rPr>
          <w:rFonts w:ascii="仿宋_GB2312" w:eastAsia="仿宋_GB2312"/>
        </w:rPr>
        <w:t>投标人须于公示期间自行到采购人单位进行实地勘察，确定相关技术要求，明确项目内容，以便充分做好参加投标的准备工作。投标人应对勘察中获取的现场资料负责，不管投标人是否勘察过现场，均被认为在递交投标文件之前已勘察现场，对本项目的风险和义务十分了解，并在其投标文件中充分考虑了现场和环境条件，投标人自行承担未到现场进行踏勘所产生的一切投标风险和后果。</w:t>
      </w:r>
    </w:p>
    <w:p w14:paraId="6CD1CD65" w14:textId="77777777" w:rsidR="00AF59E6" w:rsidRDefault="00DA356E">
      <w:pPr>
        <w:spacing w:line="460" w:lineRule="exact"/>
        <w:ind w:firstLineChars="200" w:firstLine="560"/>
        <w:rPr>
          <w:rFonts w:ascii="仿宋_GB2312" w:eastAsia="仿宋_GB2312"/>
        </w:rPr>
      </w:pPr>
      <w:r>
        <w:rPr>
          <w:rFonts w:ascii="仿宋_GB2312" w:eastAsia="仿宋_GB2312" w:hint="eastAsia"/>
        </w:rPr>
        <w:t>（四）验收方式</w:t>
      </w:r>
    </w:p>
    <w:p w14:paraId="47C186EA" w14:textId="77777777" w:rsidR="00AF59E6" w:rsidRDefault="00DA356E">
      <w:pPr>
        <w:spacing w:line="460" w:lineRule="exact"/>
        <w:ind w:firstLineChars="200" w:firstLine="560"/>
        <w:rPr>
          <w:rFonts w:ascii="仿宋_GB2312" w:eastAsia="仿宋_GB2312"/>
        </w:rPr>
      </w:pPr>
      <w:r>
        <w:rPr>
          <w:rFonts w:ascii="仿宋_GB2312" w:eastAsia="仿宋_GB2312" w:hint="eastAsia"/>
        </w:rPr>
        <w:t>成交人提供的软、硬件及服务必须满足比选文件的要求。项目实施并通过验收后，提供后续技术支持和本地化服务。</w:t>
      </w:r>
    </w:p>
    <w:p w14:paraId="66619626" w14:textId="77777777" w:rsidR="00AF59E6" w:rsidRDefault="00DA356E">
      <w:pPr>
        <w:spacing w:line="460" w:lineRule="exact"/>
        <w:ind w:firstLineChars="200" w:firstLine="560"/>
        <w:rPr>
          <w:rFonts w:ascii="仿宋_GB2312" w:eastAsia="仿宋_GB2312"/>
        </w:rPr>
      </w:pPr>
      <w:r>
        <w:rPr>
          <w:rFonts w:ascii="仿宋_GB2312" w:eastAsia="仿宋_GB2312" w:hint="eastAsia"/>
        </w:rPr>
        <w:t>（五）质量保证及售后服务</w:t>
      </w:r>
    </w:p>
    <w:p w14:paraId="48CA1329" w14:textId="37D592DF" w:rsidR="00AF59E6" w:rsidRDefault="00DA356E">
      <w:pPr>
        <w:spacing w:line="460" w:lineRule="exact"/>
        <w:ind w:firstLineChars="200" w:firstLine="560"/>
        <w:rPr>
          <w:rFonts w:ascii="仿宋_GB2312" w:eastAsia="仿宋_GB2312"/>
        </w:rPr>
      </w:pPr>
      <w:r>
        <w:rPr>
          <w:rFonts w:ascii="仿宋_GB2312" w:eastAsia="仿宋_GB2312" w:hint="eastAsia"/>
        </w:rPr>
        <w:t>1、质保期要求：本项目整体质保期为一年</w:t>
      </w:r>
      <w:r w:rsidR="007248E1">
        <w:rPr>
          <w:rFonts w:ascii="仿宋_GB2312" w:eastAsia="仿宋_GB2312" w:hint="eastAsia"/>
        </w:rPr>
        <w:t>（硬件：专用服务器为3年）</w:t>
      </w:r>
      <w:r>
        <w:rPr>
          <w:rFonts w:ascii="仿宋_GB2312" w:eastAsia="仿宋_GB2312" w:hint="eastAsia"/>
        </w:rPr>
        <w:t>。从项目验收合格并签字确认之日算起，</w:t>
      </w:r>
      <w:proofErr w:type="gramStart"/>
      <w:r>
        <w:rPr>
          <w:rFonts w:ascii="仿宋_GB2312" w:eastAsia="仿宋_GB2312" w:hint="eastAsia"/>
        </w:rPr>
        <w:t>若承诺</w:t>
      </w:r>
      <w:proofErr w:type="gramEnd"/>
      <w:r>
        <w:rPr>
          <w:rFonts w:ascii="仿宋_GB2312" w:eastAsia="仿宋_GB2312" w:hint="eastAsia"/>
        </w:rPr>
        <w:t>高于此质保期的，以投标人实际承诺为准。</w:t>
      </w:r>
    </w:p>
    <w:p w14:paraId="0B4DE031" w14:textId="77777777" w:rsidR="00AF59E6" w:rsidRDefault="00DA356E">
      <w:pPr>
        <w:spacing w:line="460" w:lineRule="exact"/>
        <w:ind w:firstLineChars="200" w:firstLine="560"/>
        <w:rPr>
          <w:rFonts w:ascii="仿宋_GB2312" w:eastAsia="仿宋_GB2312"/>
        </w:rPr>
      </w:pPr>
      <w:r>
        <w:rPr>
          <w:rFonts w:ascii="仿宋_GB2312" w:eastAsia="仿宋_GB2312" w:hint="eastAsia"/>
        </w:rPr>
        <w:t>2、投标人投标产品属于国家规定“三包”范围的，其产品质量保证期不得低于“三包”规定。</w:t>
      </w:r>
    </w:p>
    <w:p w14:paraId="459E788A" w14:textId="77777777" w:rsidR="00AF59E6" w:rsidRDefault="00DA356E">
      <w:pPr>
        <w:spacing w:line="460" w:lineRule="exact"/>
        <w:ind w:firstLineChars="200" w:firstLine="560"/>
        <w:rPr>
          <w:rFonts w:ascii="仿宋_GB2312" w:eastAsia="仿宋_GB2312"/>
        </w:rPr>
      </w:pPr>
      <w:r>
        <w:rPr>
          <w:rFonts w:ascii="仿宋_GB2312" w:eastAsia="仿宋_GB2312" w:hint="eastAsia"/>
        </w:rPr>
        <w:t>3、投标人的质量保证期承诺优于国家“三包”规定的，按投标人实际承诺执行。</w:t>
      </w:r>
    </w:p>
    <w:p w14:paraId="6B831D92" w14:textId="77777777" w:rsidR="00AF59E6" w:rsidRDefault="00DA356E">
      <w:pPr>
        <w:spacing w:line="460" w:lineRule="exact"/>
        <w:ind w:firstLineChars="200" w:firstLine="560"/>
        <w:rPr>
          <w:rFonts w:ascii="仿宋_GB2312" w:eastAsia="仿宋_GB2312"/>
        </w:rPr>
      </w:pPr>
      <w:r>
        <w:rPr>
          <w:rFonts w:ascii="仿宋_GB2312" w:eastAsia="仿宋_GB2312" w:hint="eastAsia"/>
        </w:rPr>
        <w:t>4、在系统建设、使用、运维等过程中遇到问题时，要求成交人提供上门现场技术服务。</w:t>
      </w:r>
    </w:p>
    <w:p w14:paraId="20126945" w14:textId="77777777" w:rsidR="00AF59E6" w:rsidRDefault="00DA356E">
      <w:pPr>
        <w:spacing w:line="460" w:lineRule="exact"/>
        <w:ind w:firstLineChars="200" w:firstLine="560"/>
        <w:rPr>
          <w:rFonts w:ascii="仿宋_GB2312" w:eastAsia="仿宋_GB2312"/>
        </w:rPr>
      </w:pPr>
      <w:r>
        <w:rPr>
          <w:rFonts w:ascii="仿宋_GB2312" w:eastAsia="仿宋_GB2312" w:hint="eastAsia"/>
        </w:rPr>
        <w:t>5、提供全面、灵活的服务支持方式和手段，包括不限于网站服务、热线支持、邮件支持、现场支持等。</w:t>
      </w:r>
    </w:p>
    <w:p w14:paraId="7D5D4006" w14:textId="77777777" w:rsidR="00AF59E6" w:rsidRDefault="00DA356E">
      <w:pPr>
        <w:spacing w:line="460" w:lineRule="exact"/>
        <w:ind w:firstLineChars="200" w:firstLine="560"/>
        <w:rPr>
          <w:rFonts w:ascii="仿宋_GB2312" w:eastAsia="仿宋_GB2312"/>
        </w:rPr>
      </w:pPr>
      <w:r>
        <w:rPr>
          <w:rFonts w:ascii="仿宋_GB2312" w:eastAsia="仿宋_GB2312" w:hint="eastAsia"/>
        </w:rPr>
        <w:t>6、根据企业的业务特点和用户认知程度不同，提供系统而有效的培训。</w:t>
      </w:r>
    </w:p>
    <w:p w14:paraId="7D6E1CB6" w14:textId="77777777" w:rsidR="00AF59E6" w:rsidRDefault="00DA356E">
      <w:pPr>
        <w:spacing w:line="460" w:lineRule="exact"/>
        <w:rPr>
          <w:rFonts w:ascii="仿宋_GB2312" w:eastAsia="仿宋_GB2312"/>
        </w:rPr>
      </w:pPr>
      <w:r>
        <w:rPr>
          <w:rFonts w:ascii="仿宋_GB2312" w:eastAsia="仿宋_GB2312" w:hint="eastAsia"/>
        </w:rPr>
        <w:lastRenderedPageBreak/>
        <w:t xml:space="preserve">   （六）知识产权</w:t>
      </w:r>
    </w:p>
    <w:p w14:paraId="0450801C" w14:textId="306109E5" w:rsidR="00AF59E6" w:rsidRDefault="00DA356E">
      <w:pPr>
        <w:spacing w:line="460" w:lineRule="exact"/>
        <w:ind w:firstLineChars="200" w:firstLine="560"/>
        <w:rPr>
          <w:rFonts w:ascii="仿宋_GB2312" w:eastAsia="仿宋_GB2312"/>
        </w:rPr>
      </w:pPr>
      <w:r>
        <w:rPr>
          <w:rFonts w:ascii="仿宋_GB2312" w:eastAsia="仿宋_GB2312" w:hint="eastAsia"/>
        </w:rPr>
        <w:t>采购人在中华人民共和国境内使用投标人提供的货物及服务时免受第三方提出的侵犯其专利权或其它知识产权的起诉。如果第三方提出侵权指控，</w:t>
      </w:r>
      <w:r w:rsidR="004402AD">
        <w:rPr>
          <w:rFonts w:ascii="仿宋_GB2312" w:eastAsia="仿宋_GB2312" w:hint="eastAsia"/>
        </w:rPr>
        <w:t>中标人</w:t>
      </w:r>
      <w:r>
        <w:rPr>
          <w:rFonts w:ascii="仿宋_GB2312" w:eastAsia="仿宋_GB2312" w:hint="eastAsia"/>
        </w:rPr>
        <w:t>应承担由此而引起的一切法律责任和费用。</w:t>
      </w:r>
    </w:p>
    <w:p w14:paraId="1F4F6DBE" w14:textId="77777777" w:rsidR="00AF59E6" w:rsidRDefault="00DA356E">
      <w:pPr>
        <w:spacing w:line="460" w:lineRule="exact"/>
        <w:ind w:firstLineChars="200" w:firstLine="560"/>
        <w:rPr>
          <w:rFonts w:ascii="仿宋_GB2312" w:eastAsia="仿宋_GB2312"/>
        </w:rPr>
      </w:pPr>
      <w:r>
        <w:rPr>
          <w:rFonts w:ascii="仿宋_GB2312" w:eastAsia="仿宋_GB2312"/>
        </w:rPr>
        <w:t>（</w:t>
      </w:r>
      <w:r>
        <w:rPr>
          <w:rFonts w:ascii="仿宋_GB2312" w:eastAsia="仿宋_GB2312" w:hint="eastAsia"/>
        </w:rPr>
        <w:t>七</w:t>
      </w:r>
      <w:r>
        <w:rPr>
          <w:rFonts w:ascii="仿宋_GB2312" w:eastAsia="仿宋_GB2312"/>
        </w:rPr>
        <w:t>）其他</w:t>
      </w:r>
    </w:p>
    <w:p w14:paraId="4531D502" w14:textId="15C563E5" w:rsidR="00AF59E6" w:rsidRDefault="00DA356E">
      <w:pPr>
        <w:spacing w:line="460" w:lineRule="exact"/>
        <w:ind w:firstLineChars="200" w:firstLine="560"/>
        <w:rPr>
          <w:rFonts w:ascii="仿宋_GB2312" w:eastAsia="仿宋_GB2312"/>
        </w:rPr>
      </w:pPr>
      <w:r>
        <w:rPr>
          <w:rFonts w:ascii="仿宋_GB2312" w:eastAsia="仿宋_GB2312"/>
        </w:rPr>
        <w:t>1、合同签订后，</w:t>
      </w:r>
      <w:r w:rsidR="00782270">
        <w:rPr>
          <w:rFonts w:ascii="仿宋_GB2312" w:eastAsia="仿宋_GB2312" w:hint="eastAsia"/>
        </w:rPr>
        <w:t>中标人</w:t>
      </w:r>
      <w:r>
        <w:rPr>
          <w:rFonts w:ascii="仿宋_GB2312" w:eastAsia="仿宋_GB2312"/>
        </w:rPr>
        <w:t>应无条件接受采购人对该项目的全程监督。</w:t>
      </w:r>
    </w:p>
    <w:p w14:paraId="23C59667" w14:textId="6827E001" w:rsidR="00AF59E6" w:rsidRDefault="00DA356E">
      <w:pPr>
        <w:spacing w:line="460" w:lineRule="exact"/>
        <w:ind w:firstLineChars="200" w:firstLine="560"/>
        <w:rPr>
          <w:rFonts w:ascii="仿宋_GB2312" w:eastAsia="仿宋_GB2312"/>
        </w:rPr>
      </w:pPr>
      <w:r>
        <w:rPr>
          <w:rFonts w:ascii="仿宋_GB2312" w:eastAsia="仿宋_GB2312"/>
        </w:rPr>
        <w:t>2、未经采购机构、采购人同意，</w:t>
      </w:r>
      <w:r w:rsidR="00072E5B">
        <w:rPr>
          <w:rFonts w:ascii="仿宋_GB2312" w:eastAsia="仿宋_GB2312" w:hint="eastAsia"/>
        </w:rPr>
        <w:t>中标</w:t>
      </w:r>
      <w:r>
        <w:rPr>
          <w:rFonts w:ascii="仿宋_GB2312" w:eastAsia="仿宋_GB2312"/>
        </w:rPr>
        <w:t>人不得将项目分包或转让给其他单位。否则，可随时取消其</w:t>
      </w:r>
      <w:r w:rsidR="007018F2">
        <w:rPr>
          <w:rFonts w:ascii="仿宋_GB2312" w:eastAsia="仿宋_GB2312" w:hint="eastAsia"/>
        </w:rPr>
        <w:t>中标</w:t>
      </w:r>
      <w:r>
        <w:rPr>
          <w:rFonts w:ascii="仿宋_GB2312" w:eastAsia="仿宋_GB2312"/>
        </w:rPr>
        <w:t>资格，并</w:t>
      </w:r>
      <w:r w:rsidR="004F26A4">
        <w:rPr>
          <w:rFonts w:ascii="仿宋_GB2312" w:eastAsia="仿宋_GB2312" w:hint="eastAsia"/>
        </w:rPr>
        <w:t>要求中标人</w:t>
      </w:r>
      <w:r w:rsidR="00E1335A">
        <w:rPr>
          <w:rFonts w:ascii="仿宋_GB2312" w:eastAsia="仿宋_GB2312" w:hint="eastAsia"/>
        </w:rPr>
        <w:t>对所引起的损失</w:t>
      </w:r>
      <w:r w:rsidR="004F26A4">
        <w:rPr>
          <w:rFonts w:ascii="仿宋_GB2312" w:eastAsia="仿宋_GB2312" w:hint="eastAsia"/>
        </w:rPr>
        <w:t>进行赔偿</w:t>
      </w:r>
      <w:r>
        <w:rPr>
          <w:rFonts w:ascii="仿宋_GB2312" w:eastAsia="仿宋_GB2312"/>
        </w:rPr>
        <w:t>。由此给采购人和</w:t>
      </w:r>
      <w:r w:rsidR="00537E64">
        <w:rPr>
          <w:rFonts w:ascii="仿宋_GB2312" w:eastAsia="仿宋_GB2312" w:hint="eastAsia"/>
        </w:rPr>
        <w:t>中标</w:t>
      </w:r>
      <w:r>
        <w:rPr>
          <w:rFonts w:ascii="仿宋_GB2312" w:eastAsia="仿宋_GB2312"/>
        </w:rPr>
        <w:t>人造成的经济损失均由</w:t>
      </w:r>
      <w:r w:rsidR="00C00158">
        <w:rPr>
          <w:rFonts w:ascii="仿宋_GB2312" w:eastAsia="仿宋_GB2312" w:hint="eastAsia"/>
        </w:rPr>
        <w:t>中标</w:t>
      </w:r>
      <w:r>
        <w:rPr>
          <w:rFonts w:ascii="仿宋_GB2312" w:eastAsia="仿宋_GB2312"/>
        </w:rPr>
        <w:t>人自行承担。</w:t>
      </w:r>
    </w:p>
    <w:p w14:paraId="6E27BDBD" w14:textId="77777777" w:rsidR="00AF59E6" w:rsidRDefault="00DA356E">
      <w:pPr>
        <w:spacing w:line="460" w:lineRule="exact"/>
        <w:ind w:firstLineChars="200" w:firstLine="560"/>
        <w:rPr>
          <w:rFonts w:ascii="仿宋_GB2312" w:eastAsia="仿宋_GB2312"/>
        </w:rPr>
      </w:pPr>
      <w:r>
        <w:rPr>
          <w:rFonts w:ascii="仿宋_GB2312" w:eastAsia="仿宋_GB2312" w:hint="eastAsia"/>
        </w:rPr>
        <w:t>3、</w:t>
      </w:r>
      <w:r>
        <w:rPr>
          <w:rFonts w:ascii="仿宋_GB2312" w:eastAsia="仿宋_GB2312"/>
        </w:rPr>
        <w:t>其他未尽事宜由供需双方在采购合同中详细约定。</w:t>
      </w:r>
    </w:p>
    <w:p w14:paraId="05A6F114" w14:textId="77777777" w:rsidR="00AF59E6" w:rsidRDefault="00AF59E6">
      <w:pPr>
        <w:spacing w:line="460" w:lineRule="exact"/>
        <w:ind w:firstLineChars="200" w:firstLine="560"/>
        <w:rPr>
          <w:rFonts w:ascii="仿宋_GB2312" w:eastAsia="仿宋_GB2312"/>
        </w:rPr>
      </w:pPr>
    </w:p>
    <w:p w14:paraId="707B31A7" w14:textId="77777777" w:rsidR="00BC14F4" w:rsidRDefault="00BC14F4">
      <w:pPr>
        <w:widowControl/>
        <w:jc w:val="left"/>
        <w:rPr>
          <w:rFonts w:ascii="仿宋_GB2312" w:eastAsia="仿宋_GB2312"/>
        </w:rPr>
      </w:pPr>
      <w:r>
        <w:rPr>
          <w:rFonts w:ascii="仿宋_GB2312" w:eastAsia="仿宋_GB2312"/>
        </w:rPr>
        <w:br w:type="page"/>
      </w:r>
    </w:p>
    <w:p w14:paraId="412CC602" w14:textId="77777777" w:rsidR="00AF59E6" w:rsidRDefault="00DA356E">
      <w:pPr>
        <w:tabs>
          <w:tab w:val="left" w:pos="0"/>
        </w:tabs>
        <w:ind w:rightChars="-162" w:right="-454"/>
        <w:rPr>
          <w:rFonts w:ascii="方正小标宋_GBK" w:eastAsia="方正小标宋_GBK"/>
          <w:b/>
          <w:sz w:val="44"/>
          <w:szCs w:val="44"/>
        </w:rPr>
      </w:pPr>
      <w:r>
        <w:rPr>
          <w:rFonts w:ascii="方正小标宋_GBK" w:eastAsia="方正小标宋_GBK" w:hAnsi="方正小标宋_GBK" w:cs="方正小标宋_GBK" w:hint="eastAsia"/>
          <w:b/>
          <w:bCs/>
          <w:spacing w:val="-11"/>
          <w:sz w:val="44"/>
          <w:szCs w:val="44"/>
        </w:rPr>
        <w:lastRenderedPageBreak/>
        <w:t>第四章 比选程序及方法、评审标准、响应无效</w:t>
      </w:r>
    </w:p>
    <w:p w14:paraId="6DB51BC2" w14:textId="77777777" w:rsidR="00AF59E6" w:rsidRDefault="00DA356E">
      <w:pPr>
        <w:spacing w:line="400" w:lineRule="exact"/>
        <w:ind w:firstLineChars="200" w:firstLine="562"/>
        <w:rPr>
          <w:rFonts w:eastAsia="仿宋"/>
          <w:b/>
        </w:rPr>
      </w:pPr>
      <w:r>
        <w:rPr>
          <w:rFonts w:eastAsia="仿宋"/>
          <w:b/>
        </w:rPr>
        <w:t>一、评标方法</w:t>
      </w:r>
    </w:p>
    <w:p w14:paraId="57F6C3EE" w14:textId="77777777" w:rsidR="00AF59E6" w:rsidRDefault="00DA356E">
      <w:pPr>
        <w:tabs>
          <w:tab w:val="left" w:pos="0"/>
        </w:tabs>
        <w:spacing w:line="600" w:lineRule="exact"/>
        <w:ind w:firstLineChars="200" w:firstLine="560"/>
        <w:rPr>
          <w:rFonts w:eastAsia="仿宋"/>
        </w:rPr>
      </w:pPr>
      <w:r>
        <w:rPr>
          <w:rFonts w:eastAsia="仿宋"/>
        </w:rPr>
        <w:t>本项目采用</w:t>
      </w:r>
      <w:r>
        <w:rPr>
          <w:rFonts w:eastAsia="仿宋"/>
          <w:b/>
          <w:bCs/>
        </w:rPr>
        <w:t>“</w:t>
      </w:r>
      <w:r>
        <w:rPr>
          <w:rFonts w:eastAsia="仿宋" w:hint="eastAsia"/>
          <w:b/>
          <w:bCs/>
        </w:rPr>
        <w:t>综合评标法</w:t>
      </w:r>
      <w:r>
        <w:rPr>
          <w:rFonts w:eastAsia="仿宋"/>
          <w:b/>
          <w:bCs/>
        </w:rPr>
        <w:t>”</w:t>
      </w:r>
      <w:r>
        <w:rPr>
          <w:rFonts w:eastAsia="仿宋"/>
        </w:rPr>
        <w:t>进行评标。综合评标法，俗称</w:t>
      </w:r>
      <w:r>
        <w:rPr>
          <w:rFonts w:eastAsia="仿宋"/>
        </w:rPr>
        <w:t>“</w:t>
      </w:r>
      <w:r>
        <w:rPr>
          <w:rFonts w:eastAsia="仿宋"/>
        </w:rPr>
        <w:t>打分法</w:t>
      </w:r>
      <w:r>
        <w:rPr>
          <w:rFonts w:eastAsia="仿宋"/>
        </w:rPr>
        <w:t>”</w:t>
      </w:r>
      <w:r>
        <w:rPr>
          <w:rFonts w:eastAsia="仿宋"/>
        </w:rPr>
        <w:t>，：把涉及到的投标人各种资格资质、技术、商务以及服务的条款，都折算成一定的分数值，总分为</w:t>
      </w:r>
      <w:r>
        <w:rPr>
          <w:rFonts w:eastAsia="仿宋"/>
        </w:rPr>
        <w:t>100</w:t>
      </w:r>
      <w:r>
        <w:rPr>
          <w:rFonts w:eastAsia="仿宋"/>
        </w:rPr>
        <w:t>分。评标时，对投标人的每一项指标进行符合性审查、核对并给出分数值，最后，汇总比较，取分数值最高者为</w:t>
      </w:r>
      <w:hyperlink r:id="rId7" w:tgtFrame="_blank" w:history="1">
        <w:r>
          <w:rPr>
            <w:rFonts w:eastAsia="仿宋"/>
          </w:rPr>
          <w:t>中标人</w:t>
        </w:r>
      </w:hyperlink>
      <w:r>
        <w:rPr>
          <w:rFonts w:eastAsia="仿宋"/>
        </w:rPr>
        <w:t>。评标时的各个评委独立打分，互相不商讨；最后汇总分数。</w:t>
      </w:r>
      <w:r>
        <w:rPr>
          <w:rFonts w:eastAsia="仿宋" w:hint="eastAsia"/>
        </w:rPr>
        <w:t>若出现两家投标单位得分相等，以注册资金大者列前。</w:t>
      </w:r>
    </w:p>
    <w:p w14:paraId="30C77560" w14:textId="77777777" w:rsidR="00AF59E6" w:rsidRDefault="00AF59E6">
      <w:pPr>
        <w:spacing w:line="400" w:lineRule="exact"/>
        <w:ind w:firstLineChars="200" w:firstLine="560"/>
        <w:rPr>
          <w:rFonts w:eastAsia="仿宋"/>
        </w:rPr>
      </w:pPr>
    </w:p>
    <w:p w14:paraId="6EEEBDA3" w14:textId="77777777" w:rsidR="00AF59E6" w:rsidRDefault="00DA356E">
      <w:pPr>
        <w:spacing w:line="400" w:lineRule="exact"/>
        <w:ind w:firstLineChars="200" w:firstLine="562"/>
        <w:rPr>
          <w:rFonts w:eastAsia="仿宋"/>
          <w:b/>
        </w:rPr>
      </w:pPr>
      <w:r>
        <w:rPr>
          <w:rFonts w:eastAsia="仿宋"/>
          <w:b/>
        </w:rPr>
        <w:t>二、评标标准</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
        <w:gridCol w:w="916"/>
        <w:gridCol w:w="1290"/>
        <w:gridCol w:w="665"/>
        <w:gridCol w:w="4431"/>
        <w:gridCol w:w="776"/>
      </w:tblGrid>
      <w:tr w:rsidR="00AF59E6" w14:paraId="6AEA3633" w14:textId="77777777">
        <w:trPr>
          <w:cantSplit/>
          <w:trHeight w:val="402"/>
        </w:trPr>
        <w:tc>
          <w:tcPr>
            <w:tcW w:w="754" w:type="pct"/>
            <w:gridSpan w:val="2"/>
            <w:tcBorders>
              <w:top w:val="single" w:sz="4" w:space="0" w:color="auto"/>
              <w:left w:val="single" w:sz="4" w:space="0" w:color="auto"/>
              <w:bottom w:val="single" w:sz="4" w:space="0" w:color="auto"/>
              <w:right w:val="single" w:sz="4" w:space="0" w:color="auto"/>
            </w:tcBorders>
            <w:vAlign w:val="center"/>
          </w:tcPr>
          <w:p w14:paraId="57EE0748" w14:textId="77777777" w:rsidR="00AF59E6" w:rsidRDefault="00DA356E">
            <w:pPr>
              <w:spacing w:line="240" w:lineRule="atLeast"/>
              <w:ind w:firstLine="480"/>
              <w:jc w:val="center"/>
              <w:rPr>
                <w:sz w:val="21"/>
                <w:szCs w:val="21"/>
              </w:rPr>
            </w:pPr>
            <w:r>
              <w:rPr>
                <w:rFonts w:hint="eastAsia"/>
                <w:sz w:val="21"/>
                <w:szCs w:val="21"/>
              </w:rPr>
              <w:t>序号</w:t>
            </w:r>
          </w:p>
        </w:tc>
        <w:tc>
          <w:tcPr>
            <w:tcW w:w="765" w:type="pct"/>
            <w:tcBorders>
              <w:top w:val="single" w:sz="4" w:space="0" w:color="auto"/>
              <w:left w:val="single" w:sz="4" w:space="0" w:color="auto"/>
              <w:bottom w:val="single" w:sz="4" w:space="0" w:color="auto"/>
              <w:right w:val="single" w:sz="4" w:space="0" w:color="auto"/>
            </w:tcBorders>
            <w:vAlign w:val="center"/>
          </w:tcPr>
          <w:p w14:paraId="619A32BD" w14:textId="77777777" w:rsidR="00AF59E6" w:rsidRDefault="00DA356E">
            <w:pPr>
              <w:spacing w:line="240" w:lineRule="atLeast"/>
              <w:rPr>
                <w:sz w:val="21"/>
                <w:szCs w:val="21"/>
              </w:rPr>
            </w:pPr>
            <w:r>
              <w:rPr>
                <w:rFonts w:hint="eastAsia"/>
                <w:sz w:val="21"/>
                <w:szCs w:val="21"/>
              </w:rPr>
              <w:t>评分</w:t>
            </w:r>
            <w:proofErr w:type="gramStart"/>
            <w:r>
              <w:rPr>
                <w:rFonts w:hint="eastAsia"/>
                <w:sz w:val="21"/>
                <w:szCs w:val="21"/>
              </w:rPr>
              <w:t>因素及权值</w:t>
            </w:r>
            <w:proofErr w:type="gramEnd"/>
          </w:p>
        </w:tc>
        <w:tc>
          <w:tcPr>
            <w:tcW w:w="394" w:type="pct"/>
            <w:tcBorders>
              <w:top w:val="single" w:sz="4" w:space="0" w:color="auto"/>
              <w:left w:val="single" w:sz="4" w:space="0" w:color="auto"/>
              <w:bottom w:val="single" w:sz="4" w:space="0" w:color="auto"/>
              <w:right w:val="single" w:sz="4" w:space="0" w:color="auto"/>
            </w:tcBorders>
            <w:vAlign w:val="center"/>
          </w:tcPr>
          <w:p w14:paraId="739977D7" w14:textId="77777777" w:rsidR="00AF59E6" w:rsidRDefault="00DA356E">
            <w:pPr>
              <w:spacing w:line="240" w:lineRule="atLeast"/>
              <w:rPr>
                <w:sz w:val="21"/>
                <w:szCs w:val="21"/>
              </w:rPr>
            </w:pPr>
            <w:r>
              <w:rPr>
                <w:rFonts w:hint="eastAsia"/>
                <w:sz w:val="21"/>
                <w:szCs w:val="21"/>
              </w:rPr>
              <w:t>分值</w:t>
            </w:r>
          </w:p>
        </w:tc>
        <w:tc>
          <w:tcPr>
            <w:tcW w:w="2627" w:type="pct"/>
            <w:tcBorders>
              <w:top w:val="single" w:sz="4" w:space="0" w:color="auto"/>
              <w:left w:val="single" w:sz="4" w:space="0" w:color="auto"/>
              <w:bottom w:val="single" w:sz="4" w:space="0" w:color="auto"/>
              <w:right w:val="single" w:sz="4" w:space="0" w:color="auto"/>
            </w:tcBorders>
            <w:vAlign w:val="center"/>
          </w:tcPr>
          <w:p w14:paraId="6197649F" w14:textId="77777777" w:rsidR="00AF59E6" w:rsidRDefault="00DA356E">
            <w:pPr>
              <w:spacing w:line="240" w:lineRule="atLeast"/>
              <w:ind w:firstLine="480"/>
              <w:jc w:val="center"/>
              <w:rPr>
                <w:sz w:val="21"/>
                <w:szCs w:val="21"/>
              </w:rPr>
            </w:pPr>
            <w:r>
              <w:rPr>
                <w:rFonts w:hint="eastAsia"/>
                <w:sz w:val="21"/>
                <w:szCs w:val="21"/>
              </w:rPr>
              <w:t>评分标准</w:t>
            </w:r>
          </w:p>
        </w:tc>
        <w:tc>
          <w:tcPr>
            <w:tcW w:w="460" w:type="pct"/>
            <w:tcBorders>
              <w:top w:val="single" w:sz="4" w:space="0" w:color="auto"/>
              <w:left w:val="single" w:sz="4" w:space="0" w:color="auto"/>
              <w:bottom w:val="single" w:sz="4" w:space="0" w:color="auto"/>
              <w:right w:val="single" w:sz="4" w:space="0" w:color="auto"/>
            </w:tcBorders>
            <w:vAlign w:val="center"/>
          </w:tcPr>
          <w:p w14:paraId="07FC08CC" w14:textId="77777777" w:rsidR="00AF59E6" w:rsidRDefault="00DA356E">
            <w:pPr>
              <w:spacing w:line="240" w:lineRule="atLeast"/>
              <w:rPr>
                <w:szCs w:val="21"/>
              </w:rPr>
            </w:pPr>
            <w:r>
              <w:rPr>
                <w:rFonts w:hint="eastAsia"/>
                <w:szCs w:val="21"/>
              </w:rPr>
              <w:t>说明</w:t>
            </w:r>
          </w:p>
        </w:tc>
      </w:tr>
      <w:tr w:rsidR="00AF59E6" w14:paraId="4E72242D" w14:textId="77777777">
        <w:trPr>
          <w:cantSplit/>
          <w:trHeight w:val="402"/>
        </w:trPr>
        <w:tc>
          <w:tcPr>
            <w:tcW w:w="754" w:type="pct"/>
            <w:gridSpan w:val="2"/>
            <w:tcBorders>
              <w:top w:val="single" w:sz="4" w:space="0" w:color="auto"/>
              <w:left w:val="single" w:sz="4" w:space="0" w:color="auto"/>
              <w:bottom w:val="single" w:sz="4" w:space="0" w:color="auto"/>
              <w:right w:val="single" w:sz="4" w:space="0" w:color="auto"/>
            </w:tcBorders>
            <w:vAlign w:val="center"/>
          </w:tcPr>
          <w:p w14:paraId="362E364B" w14:textId="77777777" w:rsidR="00AF59E6" w:rsidRDefault="00DA356E">
            <w:pPr>
              <w:spacing w:line="240" w:lineRule="atLeast"/>
              <w:ind w:firstLine="480"/>
              <w:jc w:val="center"/>
              <w:rPr>
                <w:sz w:val="21"/>
                <w:szCs w:val="21"/>
              </w:rPr>
            </w:pPr>
            <w:r>
              <w:rPr>
                <w:rFonts w:hint="eastAsia"/>
                <w:sz w:val="21"/>
                <w:szCs w:val="21"/>
              </w:rPr>
              <w:t>1</w:t>
            </w:r>
          </w:p>
        </w:tc>
        <w:tc>
          <w:tcPr>
            <w:tcW w:w="765" w:type="pct"/>
            <w:tcBorders>
              <w:top w:val="single" w:sz="4" w:space="0" w:color="auto"/>
              <w:left w:val="single" w:sz="4" w:space="0" w:color="auto"/>
              <w:bottom w:val="single" w:sz="4" w:space="0" w:color="auto"/>
              <w:right w:val="single" w:sz="4" w:space="0" w:color="auto"/>
            </w:tcBorders>
            <w:vAlign w:val="center"/>
          </w:tcPr>
          <w:p w14:paraId="25E5A726" w14:textId="4ABB97AD" w:rsidR="00AF59E6" w:rsidRDefault="00DA356E">
            <w:pPr>
              <w:spacing w:line="240" w:lineRule="atLeast"/>
              <w:jc w:val="left"/>
              <w:rPr>
                <w:sz w:val="21"/>
                <w:szCs w:val="21"/>
              </w:rPr>
            </w:pPr>
            <w:r>
              <w:rPr>
                <w:rFonts w:hint="eastAsia"/>
                <w:sz w:val="21"/>
                <w:szCs w:val="21"/>
              </w:rPr>
              <w:t>投标报价</w:t>
            </w:r>
          </w:p>
          <w:p w14:paraId="764A36B7" w14:textId="77777777" w:rsidR="00AF59E6" w:rsidRDefault="00DA356E">
            <w:pPr>
              <w:spacing w:line="240" w:lineRule="atLeast"/>
              <w:jc w:val="left"/>
              <w:rPr>
                <w:sz w:val="21"/>
                <w:szCs w:val="21"/>
              </w:rPr>
            </w:pPr>
            <w:r>
              <w:rPr>
                <w:rFonts w:hint="eastAsia"/>
                <w:sz w:val="21"/>
                <w:szCs w:val="21"/>
              </w:rPr>
              <w:t>（</w:t>
            </w:r>
            <w:r>
              <w:rPr>
                <w:rFonts w:hint="eastAsia"/>
                <w:sz w:val="21"/>
                <w:szCs w:val="21"/>
              </w:rPr>
              <w:t>30%</w:t>
            </w:r>
            <w:r>
              <w:rPr>
                <w:rFonts w:hint="eastAsia"/>
                <w:sz w:val="21"/>
                <w:szCs w:val="21"/>
              </w:rPr>
              <w:t>）</w:t>
            </w:r>
          </w:p>
        </w:tc>
        <w:tc>
          <w:tcPr>
            <w:tcW w:w="394" w:type="pct"/>
            <w:tcBorders>
              <w:top w:val="single" w:sz="4" w:space="0" w:color="auto"/>
              <w:left w:val="single" w:sz="4" w:space="0" w:color="auto"/>
              <w:bottom w:val="single" w:sz="4" w:space="0" w:color="auto"/>
              <w:right w:val="single" w:sz="4" w:space="0" w:color="auto"/>
            </w:tcBorders>
            <w:vAlign w:val="center"/>
          </w:tcPr>
          <w:p w14:paraId="1822097D" w14:textId="77777777" w:rsidR="00AF59E6" w:rsidRDefault="00DA356E">
            <w:pPr>
              <w:spacing w:line="240" w:lineRule="atLeast"/>
              <w:jc w:val="left"/>
              <w:rPr>
                <w:sz w:val="21"/>
                <w:szCs w:val="21"/>
              </w:rPr>
            </w:pPr>
            <w:r>
              <w:rPr>
                <w:rFonts w:hint="eastAsia"/>
                <w:sz w:val="21"/>
                <w:szCs w:val="21"/>
              </w:rPr>
              <w:t>30</w:t>
            </w:r>
          </w:p>
        </w:tc>
        <w:tc>
          <w:tcPr>
            <w:tcW w:w="2627" w:type="pct"/>
            <w:tcBorders>
              <w:top w:val="single" w:sz="4" w:space="0" w:color="auto"/>
              <w:left w:val="single" w:sz="4" w:space="0" w:color="auto"/>
              <w:bottom w:val="single" w:sz="4" w:space="0" w:color="auto"/>
              <w:right w:val="single" w:sz="4" w:space="0" w:color="auto"/>
            </w:tcBorders>
            <w:vAlign w:val="center"/>
          </w:tcPr>
          <w:p w14:paraId="6CD2AF63" w14:textId="5CC96885" w:rsidR="00AF59E6" w:rsidRDefault="00DA356E">
            <w:pPr>
              <w:pStyle w:val="TableParagraph"/>
              <w:spacing w:before="38"/>
              <w:ind w:firstLineChars="0" w:firstLine="0"/>
              <w:rPr>
                <w:kern w:val="2"/>
                <w:sz w:val="21"/>
                <w:szCs w:val="21"/>
                <w:lang w:eastAsia="zh-CN"/>
              </w:rPr>
            </w:pPr>
            <w:r>
              <w:rPr>
                <w:rFonts w:hint="eastAsia"/>
                <w:kern w:val="2"/>
                <w:sz w:val="21"/>
                <w:szCs w:val="21"/>
                <w:lang w:eastAsia="zh-CN"/>
              </w:rPr>
              <w:t>按照下列公式计算每个供应商的</w:t>
            </w:r>
            <w:r w:rsidR="00B61D40">
              <w:rPr>
                <w:rFonts w:hint="eastAsia"/>
                <w:kern w:val="2"/>
                <w:sz w:val="21"/>
                <w:szCs w:val="21"/>
                <w:lang w:eastAsia="zh-CN"/>
              </w:rPr>
              <w:t>报价</w:t>
            </w:r>
            <w:r>
              <w:rPr>
                <w:rFonts w:hint="eastAsia"/>
                <w:kern w:val="2"/>
                <w:sz w:val="21"/>
                <w:szCs w:val="21"/>
                <w:lang w:eastAsia="zh-CN"/>
              </w:rPr>
              <w:t>得分。</w:t>
            </w:r>
          </w:p>
          <w:p w14:paraId="699F64E5" w14:textId="38332EC6" w:rsidR="00AF59E6" w:rsidRDefault="00DA356E">
            <w:pPr>
              <w:pStyle w:val="TableParagraph"/>
              <w:spacing w:before="38"/>
              <w:ind w:firstLineChars="0" w:firstLine="0"/>
              <w:rPr>
                <w:kern w:val="2"/>
                <w:sz w:val="21"/>
                <w:szCs w:val="21"/>
                <w:lang w:eastAsia="zh-CN"/>
              </w:rPr>
            </w:pPr>
            <w:r>
              <w:rPr>
                <w:rFonts w:hint="eastAsia"/>
                <w:kern w:val="2"/>
                <w:sz w:val="21"/>
                <w:szCs w:val="21"/>
                <w:lang w:eastAsia="zh-CN"/>
              </w:rPr>
              <w:t>投标人</w:t>
            </w:r>
            <w:r w:rsidR="00B61D40">
              <w:rPr>
                <w:rFonts w:hint="eastAsia"/>
                <w:kern w:val="2"/>
                <w:sz w:val="21"/>
                <w:szCs w:val="21"/>
                <w:lang w:eastAsia="zh-CN"/>
              </w:rPr>
              <w:t>报价</w:t>
            </w:r>
            <w:r>
              <w:rPr>
                <w:rFonts w:hint="eastAsia"/>
                <w:kern w:val="2"/>
                <w:sz w:val="21"/>
                <w:szCs w:val="21"/>
                <w:lang w:eastAsia="zh-CN"/>
              </w:rPr>
              <w:t>平均值</w:t>
            </w:r>
            <w:r>
              <w:rPr>
                <w:kern w:val="2"/>
                <w:sz w:val="21"/>
                <w:szCs w:val="21"/>
                <w:lang w:eastAsia="zh-CN"/>
              </w:rPr>
              <w:t>=</w:t>
            </w:r>
            <w:r>
              <w:rPr>
                <w:rFonts w:hint="eastAsia"/>
                <w:kern w:val="2"/>
                <w:sz w:val="21"/>
                <w:szCs w:val="21"/>
                <w:lang w:eastAsia="zh-CN"/>
              </w:rPr>
              <w:t>投标人总</w:t>
            </w:r>
            <w:r w:rsidR="00B61D40">
              <w:rPr>
                <w:rFonts w:hint="eastAsia"/>
                <w:kern w:val="2"/>
                <w:sz w:val="21"/>
                <w:szCs w:val="21"/>
                <w:lang w:eastAsia="zh-CN"/>
              </w:rPr>
              <w:t>报价</w:t>
            </w:r>
            <w:r>
              <w:rPr>
                <w:rFonts w:hint="eastAsia"/>
                <w:kern w:val="2"/>
                <w:sz w:val="21"/>
                <w:szCs w:val="21"/>
                <w:lang w:eastAsia="zh-CN"/>
              </w:rPr>
              <w:t>之</w:t>
            </w:r>
            <w:r w:rsidR="00E8797A">
              <w:rPr>
                <w:kern w:val="2"/>
                <w:sz w:val="21"/>
                <w:szCs w:val="21"/>
                <w:lang w:eastAsia="zh-CN"/>
              </w:rPr>
              <w:t>和</w:t>
            </w:r>
            <w:r>
              <w:rPr>
                <w:kern w:val="2"/>
                <w:sz w:val="21"/>
                <w:szCs w:val="21"/>
                <w:lang w:eastAsia="zh-CN"/>
              </w:rPr>
              <w:t>/</w:t>
            </w:r>
            <w:r w:rsidR="00B61D40">
              <w:rPr>
                <w:rFonts w:hint="eastAsia"/>
                <w:kern w:val="2"/>
                <w:sz w:val="21"/>
                <w:szCs w:val="21"/>
                <w:lang w:eastAsia="zh-CN"/>
              </w:rPr>
              <w:t>报价</w:t>
            </w:r>
            <w:r>
              <w:rPr>
                <w:rFonts w:hint="eastAsia"/>
                <w:kern w:val="2"/>
                <w:sz w:val="21"/>
                <w:szCs w:val="21"/>
                <w:lang w:eastAsia="zh-CN"/>
              </w:rPr>
              <w:t>总家数</w:t>
            </w:r>
          </w:p>
          <w:p w14:paraId="22EE8FD1" w14:textId="183D6857" w:rsidR="00AF59E6" w:rsidRDefault="00B61D40">
            <w:pPr>
              <w:pStyle w:val="TableParagraph"/>
              <w:spacing w:before="38"/>
              <w:ind w:firstLineChars="0" w:firstLine="0"/>
              <w:rPr>
                <w:kern w:val="2"/>
                <w:sz w:val="21"/>
                <w:szCs w:val="21"/>
                <w:lang w:eastAsia="zh-CN"/>
              </w:rPr>
            </w:pPr>
            <w:r>
              <w:rPr>
                <w:rFonts w:hint="eastAsia"/>
                <w:kern w:val="2"/>
                <w:sz w:val="21"/>
                <w:szCs w:val="21"/>
                <w:lang w:eastAsia="zh-CN"/>
              </w:rPr>
              <w:t>报价</w:t>
            </w:r>
            <w:r w:rsidR="00DA356E">
              <w:rPr>
                <w:rFonts w:hint="eastAsia"/>
                <w:kern w:val="2"/>
                <w:sz w:val="21"/>
                <w:szCs w:val="21"/>
                <w:lang w:eastAsia="zh-CN"/>
              </w:rPr>
              <w:t>得分占比</w:t>
            </w:r>
            <w:r w:rsidR="00DA356E">
              <w:rPr>
                <w:kern w:val="2"/>
                <w:sz w:val="21"/>
                <w:szCs w:val="21"/>
                <w:lang w:eastAsia="zh-CN"/>
              </w:rPr>
              <w:t xml:space="preserve"> =</w:t>
            </w:r>
            <w:r w:rsidR="00DA356E">
              <w:rPr>
                <w:rFonts w:hint="eastAsia"/>
                <w:kern w:val="2"/>
                <w:sz w:val="21"/>
                <w:szCs w:val="21"/>
                <w:lang w:eastAsia="zh-CN"/>
              </w:rPr>
              <w:t>（投标人</w:t>
            </w:r>
            <w:r>
              <w:rPr>
                <w:rFonts w:hint="eastAsia"/>
                <w:kern w:val="2"/>
                <w:sz w:val="21"/>
                <w:szCs w:val="21"/>
                <w:lang w:eastAsia="zh-CN"/>
              </w:rPr>
              <w:t>报价</w:t>
            </w:r>
            <w:r w:rsidR="00DA356E">
              <w:rPr>
                <w:kern w:val="2"/>
                <w:sz w:val="21"/>
                <w:szCs w:val="21"/>
                <w:lang w:eastAsia="zh-CN"/>
              </w:rPr>
              <w:t>-</w:t>
            </w:r>
            <w:r w:rsidR="00DA356E">
              <w:rPr>
                <w:rFonts w:hint="eastAsia"/>
                <w:kern w:val="2"/>
                <w:sz w:val="21"/>
                <w:szCs w:val="21"/>
                <w:lang w:eastAsia="zh-CN"/>
              </w:rPr>
              <w:t>投标人</w:t>
            </w:r>
            <w:r>
              <w:rPr>
                <w:rFonts w:hint="eastAsia"/>
                <w:kern w:val="2"/>
                <w:sz w:val="21"/>
                <w:szCs w:val="21"/>
                <w:lang w:eastAsia="zh-CN"/>
              </w:rPr>
              <w:t>报价</w:t>
            </w:r>
            <w:r w:rsidR="00DA356E">
              <w:rPr>
                <w:rFonts w:hint="eastAsia"/>
                <w:kern w:val="2"/>
                <w:sz w:val="21"/>
                <w:szCs w:val="21"/>
                <w:lang w:eastAsia="zh-CN"/>
              </w:rPr>
              <w:t>平均值）</w:t>
            </w:r>
            <w:r w:rsidR="00DA356E">
              <w:rPr>
                <w:kern w:val="2"/>
                <w:sz w:val="21"/>
                <w:szCs w:val="21"/>
                <w:lang w:eastAsia="zh-CN"/>
              </w:rPr>
              <w:t>/</w:t>
            </w:r>
            <w:r w:rsidR="00DA356E">
              <w:rPr>
                <w:rFonts w:hint="eastAsia"/>
                <w:kern w:val="2"/>
                <w:sz w:val="21"/>
                <w:szCs w:val="21"/>
                <w:lang w:eastAsia="zh-CN"/>
              </w:rPr>
              <w:t>投标人</w:t>
            </w:r>
            <w:r>
              <w:rPr>
                <w:rFonts w:hint="eastAsia"/>
                <w:kern w:val="2"/>
                <w:sz w:val="21"/>
                <w:szCs w:val="21"/>
                <w:lang w:eastAsia="zh-CN"/>
              </w:rPr>
              <w:t>报价</w:t>
            </w:r>
            <w:r w:rsidR="00DA356E">
              <w:rPr>
                <w:rFonts w:hint="eastAsia"/>
                <w:kern w:val="2"/>
                <w:sz w:val="21"/>
                <w:szCs w:val="21"/>
                <w:lang w:eastAsia="zh-CN"/>
              </w:rPr>
              <w:t>平均值</w:t>
            </w:r>
          </w:p>
          <w:p w14:paraId="35100A9C" w14:textId="0ADAF4A3" w:rsidR="00AF59E6" w:rsidRDefault="00DA356E" w:rsidP="00B02F91">
            <w:pPr>
              <w:pStyle w:val="TableParagraph"/>
              <w:spacing w:before="38"/>
              <w:ind w:firstLineChars="0" w:firstLine="0"/>
              <w:rPr>
                <w:sz w:val="21"/>
                <w:szCs w:val="21"/>
                <w:lang w:eastAsia="zh-CN"/>
              </w:rPr>
            </w:pPr>
            <w:r>
              <w:rPr>
                <w:rFonts w:hint="eastAsia"/>
                <w:kern w:val="2"/>
                <w:sz w:val="21"/>
                <w:szCs w:val="21"/>
                <w:lang w:eastAsia="zh-CN"/>
              </w:rPr>
              <w:t>当</w:t>
            </w:r>
            <w:r w:rsidR="00B61D40">
              <w:rPr>
                <w:rFonts w:hint="eastAsia"/>
                <w:kern w:val="2"/>
                <w:sz w:val="21"/>
                <w:szCs w:val="21"/>
                <w:lang w:eastAsia="zh-CN"/>
              </w:rPr>
              <w:t>报价</w:t>
            </w:r>
            <w:r>
              <w:rPr>
                <w:rFonts w:hint="eastAsia"/>
                <w:kern w:val="2"/>
                <w:sz w:val="21"/>
                <w:szCs w:val="21"/>
                <w:lang w:eastAsia="zh-CN"/>
              </w:rPr>
              <w:t>得分占比正偏差</w:t>
            </w:r>
            <w:r>
              <w:rPr>
                <w:kern w:val="2"/>
                <w:sz w:val="21"/>
                <w:szCs w:val="21"/>
                <w:lang w:eastAsia="zh-CN"/>
              </w:rPr>
              <w:t>1%</w:t>
            </w:r>
            <w:r>
              <w:rPr>
                <w:rFonts w:hint="eastAsia"/>
                <w:kern w:val="2"/>
                <w:sz w:val="21"/>
                <w:szCs w:val="21"/>
                <w:lang w:eastAsia="zh-CN"/>
              </w:rPr>
              <w:t>扣</w:t>
            </w:r>
            <w:r>
              <w:rPr>
                <w:kern w:val="2"/>
                <w:sz w:val="21"/>
                <w:szCs w:val="21"/>
                <w:lang w:eastAsia="zh-CN"/>
              </w:rPr>
              <w:t>1</w:t>
            </w:r>
            <w:r>
              <w:rPr>
                <w:rFonts w:hint="eastAsia"/>
                <w:kern w:val="2"/>
                <w:sz w:val="21"/>
                <w:szCs w:val="21"/>
                <w:lang w:eastAsia="zh-CN"/>
              </w:rPr>
              <w:t>分，负偏差</w:t>
            </w:r>
            <w:r>
              <w:rPr>
                <w:kern w:val="2"/>
                <w:sz w:val="21"/>
                <w:szCs w:val="21"/>
                <w:lang w:eastAsia="zh-CN"/>
              </w:rPr>
              <w:t>1%</w:t>
            </w:r>
            <w:r>
              <w:rPr>
                <w:rFonts w:hint="eastAsia"/>
                <w:kern w:val="2"/>
                <w:sz w:val="21"/>
                <w:szCs w:val="21"/>
                <w:lang w:eastAsia="zh-CN"/>
              </w:rPr>
              <w:t>扣</w:t>
            </w:r>
            <w:r w:rsidR="00B02F91">
              <w:rPr>
                <w:kern w:val="2"/>
                <w:sz w:val="21"/>
                <w:szCs w:val="21"/>
                <w:lang w:eastAsia="zh-CN"/>
              </w:rPr>
              <w:t>0.5</w:t>
            </w:r>
            <w:r>
              <w:rPr>
                <w:rFonts w:hint="eastAsia"/>
                <w:kern w:val="2"/>
                <w:sz w:val="21"/>
                <w:szCs w:val="21"/>
                <w:lang w:eastAsia="zh-CN"/>
              </w:rPr>
              <w:t>分。</w:t>
            </w:r>
          </w:p>
        </w:tc>
        <w:tc>
          <w:tcPr>
            <w:tcW w:w="460" w:type="pct"/>
            <w:tcBorders>
              <w:top w:val="single" w:sz="4" w:space="0" w:color="auto"/>
              <w:left w:val="single" w:sz="4" w:space="0" w:color="auto"/>
              <w:bottom w:val="single" w:sz="4" w:space="0" w:color="auto"/>
              <w:right w:val="single" w:sz="4" w:space="0" w:color="auto"/>
            </w:tcBorders>
            <w:vAlign w:val="center"/>
          </w:tcPr>
          <w:p w14:paraId="4373D9AA" w14:textId="77777777" w:rsidR="00AF59E6" w:rsidRPr="00B02F91" w:rsidRDefault="00AF59E6">
            <w:pPr>
              <w:spacing w:line="240" w:lineRule="atLeast"/>
              <w:rPr>
                <w:szCs w:val="21"/>
              </w:rPr>
            </w:pPr>
          </w:p>
        </w:tc>
      </w:tr>
      <w:tr w:rsidR="00AF59E6" w14:paraId="1CDF6E94" w14:textId="77777777">
        <w:trPr>
          <w:cantSplit/>
          <w:trHeight w:val="557"/>
        </w:trPr>
        <w:tc>
          <w:tcPr>
            <w:tcW w:w="754" w:type="pct"/>
            <w:gridSpan w:val="2"/>
            <w:vMerge w:val="restart"/>
            <w:tcBorders>
              <w:top w:val="single" w:sz="4" w:space="0" w:color="auto"/>
              <w:left w:val="single" w:sz="4" w:space="0" w:color="auto"/>
              <w:bottom w:val="single" w:sz="4" w:space="0" w:color="auto"/>
              <w:right w:val="single" w:sz="4" w:space="0" w:color="auto"/>
            </w:tcBorders>
            <w:vAlign w:val="center"/>
          </w:tcPr>
          <w:p w14:paraId="0BE2AEE3" w14:textId="77777777" w:rsidR="00AF59E6" w:rsidRDefault="00DA356E">
            <w:pPr>
              <w:spacing w:line="240" w:lineRule="atLeast"/>
              <w:ind w:firstLine="480"/>
              <w:jc w:val="center"/>
              <w:rPr>
                <w:sz w:val="21"/>
                <w:szCs w:val="21"/>
              </w:rPr>
            </w:pPr>
            <w:r>
              <w:rPr>
                <w:rFonts w:hint="eastAsia"/>
                <w:sz w:val="21"/>
                <w:szCs w:val="21"/>
              </w:rPr>
              <w:t>2</w:t>
            </w:r>
          </w:p>
        </w:tc>
        <w:tc>
          <w:tcPr>
            <w:tcW w:w="765" w:type="pct"/>
            <w:vMerge w:val="restart"/>
            <w:tcBorders>
              <w:top w:val="single" w:sz="4" w:space="0" w:color="auto"/>
              <w:left w:val="single" w:sz="4" w:space="0" w:color="auto"/>
              <w:bottom w:val="single" w:sz="4" w:space="0" w:color="auto"/>
              <w:right w:val="single" w:sz="4" w:space="0" w:color="auto"/>
            </w:tcBorders>
            <w:vAlign w:val="center"/>
          </w:tcPr>
          <w:p w14:paraId="125BFA75" w14:textId="77777777" w:rsidR="00AF59E6" w:rsidRDefault="00DA356E">
            <w:pPr>
              <w:spacing w:line="240" w:lineRule="atLeast"/>
              <w:rPr>
                <w:sz w:val="21"/>
                <w:szCs w:val="21"/>
              </w:rPr>
            </w:pPr>
            <w:r>
              <w:rPr>
                <w:rFonts w:hint="eastAsia"/>
                <w:sz w:val="21"/>
                <w:szCs w:val="21"/>
              </w:rPr>
              <w:t>技术部分</w:t>
            </w:r>
          </w:p>
          <w:p w14:paraId="6DA4129F" w14:textId="77777777" w:rsidR="00AF59E6" w:rsidRDefault="00DA356E">
            <w:pPr>
              <w:spacing w:line="240" w:lineRule="atLeast"/>
              <w:rPr>
                <w:sz w:val="21"/>
                <w:szCs w:val="21"/>
              </w:rPr>
            </w:pPr>
            <w:r>
              <w:rPr>
                <w:rFonts w:hint="eastAsia"/>
                <w:sz w:val="21"/>
                <w:szCs w:val="21"/>
              </w:rPr>
              <w:t>（</w:t>
            </w:r>
            <w:r>
              <w:rPr>
                <w:rFonts w:hint="eastAsia"/>
                <w:sz w:val="21"/>
                <w:szCs w:val="21"/>
              </w:rPr>
              <w:t>40%</w:t>
            </w:r>
            <w:r>
              <w:rPr>
                <w:rFonts w:hint="eastAsia"/>
                <w:sz w:val="21"/>
                <w:szCs w:val="21"/>
              </w:rPr>
              <w:t>）</w:t>
            </w:r>
          </w:p>
        </w:tc>
        <w:tc>
          <w:tcPr>
            <w:tcW w:w="394" w:type="pct"/>
            <w:vMerge w:val="restart"/>
            <w:tcBorders>
              <w:top w:val="single" w:sz="4" w:space="0" w:color="auto"/>
              <w:left w:val="single" w:sz="4" w:space="0" w:color="auto"/>
              <w:bottom w:val="single" w:sz="4" w:space="0" w:color="auto"/>
              <w:right w:val="single" w:sz="4" w:space="0" w:color="auto"/>
            </w:tcBorders>
            <w:vAlign w:val="center"/>
          </w:tcPr>
          <w:p w14:paraId="4A6B5FD6" w14:textId="77777777" w:rsidR="00AF59E6" w:rsidRDefault="00DA356E">
            <w:pPr>
              <w:spacing w:line="240" w:lineRule="atLeast"/>
              <w:rPr>
                <w:sz w:val="21"/>
                <w:szCs w:val="21"/>
              </w:rPr>
            </w:pPr>
            <w:r>
              <w:rPr>
                <w:rFonts w:hint="eastAsia"/>
                <w:sz w:val="21"/>
                <w:szCs w:val="21"/>
              </w:rPr>
              <w:t>40</w:t>
            </w:r>
          </w:p>
        </w:tc>
        <w:tc>
          <w:tcPr>
            <w:tcW w:w="2627" w:type="pct"/>
            <w:tcBorders>
              <w:top w:val="single" w:sz="4" w:space="0" w:color="auto"/>
              <w:left w:val="single" w:sz="4" w:space="0" w:color="auto"/>
              <w:bottom w:val="single" w:sz="4" w:space="0" w:color="auto"/>
              <w:right w:val="single" w:sz="4" w:space="0" w:color="auto"/>
            </w:tcBorders>
            <w:vAlign w:val="center"/>
          </w:tcPr>
          <w:p w14:paraId="14487B2C" w14:textId="77777777" w:rsidR="00AF59E6" w:rsidRDefault="00DA356E">
            <w:pPr>
              <w:spacing w:line="240" w:lineRule="atLeast"/>
              <w:rPr>
                <w:sz w:val="21"/>
                <w:szCs w:val="21"/>
              </w:rPr>
            </w:pPr>
            <w:r>
              <w:rPr>
                <w:rFonts w:hint="eastAsia"/>
                <w:sz w:val="21"/>
                <w:szCs w:val="21"/>
              </w:rPr>
              <w:t>A</w:t>
            </w:r>
            <w:r>
              <w:rPr>
                <w:rFonts w:hint="eastAsia"/>
                <w:sz w:val="21"/>
                <w:szCs w:val="21"/>
              </w:rPr>
              <w:t>起评分：</w:t>
            </w:r>
          </w:p>
          <w:p w14:paraId="3BAA0613" w14:textId="77777777" w:rsidR="00AF59E6" w:rsidRDefault="00DA356E">
            <w:pPr>
              <w:spacing w:line="240" w:lineRule="atLeast"/>
              <w:rPr>
                <w:sz w:val="21"/>
                <w:szCs w:val="21"/>
              </w:rPr>
            </w:pPr>
            <w:r>
              <w:rPr>
                <w:rFonts w:hint="eastAsia"/>
                <w:sz w:val="21"/>
                <w:szCs w:val="21"/>
              </w:rPr>
              <w:t>有效投标人的起评分为</w:t>
            </w:r>
            <w:r>
              <w:rPr>
                <w:rFonts w:hint="eastAsia"/>
                <w:sz w:val="21"/>
                <w:szCs w:val="21"/>
              </w:rPr>
              <w:t>40</w:t>
            </w:r>
            <w:r>
              <w:rPr>
                <w:rFonts w:hint="eastAsia"/>
                <w:sz w:val="21"/>
                <w:szCs w:val="21"/>
              </w:rPr>
              <w:t>分。</w:t>
            </w:r>
          </w:p>
        </w:tc>
        <w:tc>
          <w:tcPr>
            <w:tcW w:w="460" w:type="pct"/>
            <w:vMerge w:val="restart"/>
            <w:tcBorders>
              <w:top w:val="single" w:sz="4" w:space="0" w:color="auto"/>
              <w:left w:val="single" w:sz="4" w:space="0" w:color="auto"/>
              <w:bottom w:val="single" w:sz="4" w:space="0" w:color="auto"/>
              <w:right w:val="single" w:sz="4" w:space="0" w:color="auto"/>
            </w:tcBorders>
            <w:vAlign w:val="center"/>
          </w:tcPr>
          <w:p w14:paraId="04B7DE7F" w14:textId="77777777" w:rsidR="00AF59E6" w:rsidRDefault="00AF59E6">
            <w:pPr>
              <w:spacing w:line="240" w:lineRule="atLeast"/>
              <w:rPr>
                <w:szCs w:val="21"/>
              </w:rPr>
            </w:pPr>
          </w:p>
        </w:tc>
      </w:tr>
      <w:tr w:rsidR="00AF59E6" w14:paraId="7A3FEB42" w14:textId="77777777">
        <w:trPr>
          <w:trHeight w:val="1767"/>
        </w:trPr>
        <w:tc>
          <w:tcPr>
            <w:tcW w:w="754" w:type="pct"/>
            <w:gridSpan w:val="2"/>
            <w:vMerge/>
            <w:tcBorders>
              <w:top w:val="single" w:sz="4" w:space="0" w:color="auto"/>
              <w:left w:val="single" w:sz="4" w:space="0" w:color="auto"/>
              <w:bottom w:val="single" w:sz="4" w:space="0" w:color="auto"/>
              <w:right w:val="single" w:sz="4" w:space="0" w:color="auto"/>
            </w:tcBorders>
            <w:vAlign w:val="center"/>
          </w:tcPr>
          <w:p w14:paraId="42A1DF55" w14:textId="77777777" w:rsidR="00AF59E6" w:rsidRDefault="00AF59E6">
            <w:pPr>
              <w:widowControl/>
              <w:jc w:val="left"/>
              <w:rPr>
                <w:sz w:val="21"/>
                <w:szCs w:val="21"/>
              </w:rPr>
            </w:pPr>
          </w:p>
        </w:tc>
        <w:tc>
          <w:tcPr>
            <w:tcW w:w="765" w:type="pct"/>
            <w:vMerge/>
            <w:tcBorders>
              <w:top w:val="single" w:sz="4" w:space="0" w:color="auto"/>
              <w:left w:val="single" w:sz="4" w:space="0" w:color="auto"/>
              <w:bottom w:val="single" w:sz="4" w:space="0" w:color="auto"/>
              <w:right w:val="single" w:sz="4" w:space="0" w:color="auto"/>
            </w:tcBorders>
            <w:vAlign w:val="center"/>
          </w:tcPr>
          <w:p w14:paraId="5701A93A" w14:textId="77777777" w:rsidR="00AF59E6" w:rsidRDefault="00AF59E6">
            <w:pPr>
              <w:widowControl/>
              <w:jc w:val="left"/>
              <w:rPr>
                <w:sz w:val="21"/>
                <w:szCs w:val="21"/>
              </w:rPr>
            </w:pPr>
          </w:p>
        </w:tc>
        <w:tc>
          <w:tcPr>
            <w:tcW w:w="394" w:type="pct"/>
            <w:vMerge/>
            <w:tcBorders>
              <w:top w:val="single" w:sz="4" w:space="0" w:color="auto"/>
              <w:left w:val="single" w:sz="4" w:space="0" w:color="auto"/>
              <w:bottom w:val="single" w:sz="4" w:space="0" w:color="auto"/>
              <w:right w:val="single" w:sz="4" w:space="0" w:color="auto"/>
            </w:tcBorders>
            <w:vAlign w:val="center"/>
          </w:tcPr>
          <w:p w14:paraId="75C5FEBE" w14:textId="77777777" w:rsidR="00AF59E6" w:rsidRDefault="00AF59E6">
            <w:pPr>
              <w:widowControl/>
              <w:jc w:val="left"/>
              <w:rPr>
                <w:sz w:val="21"/>
                <w:szCs w:val="21"/>
              </w:rPr>
            </w:pPr>
          </w:p>
        </w:tc>
        <w:tc>
          <w:tcPr>
            <w:tcW w:w="2627" w:type="pct"/>
            <w:tcBorders>
              <w:top w:val="single" w:sz="4" w:space="0" w:color="auto"/>
              <w:left w:val="single" w:sz="4" w:space="0" w:color="auto"/>
              <w:bottom w:val="single" w:sz="4" w:space="0" w:color="auto"/>
              <w:right w:val="single" w:sz="4" w:space="0" w:color="auto"/>
            </w:tcBorders>
            <w:vAlign w:val="center"/>
          </w:tcPr>
          <w:p w14:paraId="47CAB5B6" w14:textId="77777777" w:rsidR="00AF59E6" w:rsidRDefault="00DA356E">
            <w:pPr>
              <w:spacing w:line="240" w:lineRule="atLeast"/>
              <w:rPr>
                <w:sz w:val="21"/>
                <w:szCs w:val="21"/>
              </w:rPr>
            </w:pPr>
            <w:r>
              <w:rPr>
                <w:rFonts w:hint="eastAsia"/>
                <w:sz w:val="21"/>
                <w:szCs w:val="21"/>
              </w:rPr>
              <w:t>B</w:t>
            </w:r>
            <w:r>
              <w:rPr>
                <w:rFonts w:hint="eastAsia"/>
                <w:sz w:val="21"/>
                <w:szCs w:val="21"/>
              </w:rPr>
              <w:t>扣分条款：</w:t>
            </w:r>
          </w:p>
          <w:p w14:paraId="46A9D62B" w14:textId="77777777" w:rsidR="00AF59E6" w:rsidRDefault="00DA356E">
            <w:pPr>
              <w:spacing w:line="240" w:lineRule="atLeast"/>
              <w:rPr>
                <w:sz w:val="21"/>
                <w:szCs w:val="21"/>
              </w:rPr>
            </w:pPr>
            <w:r>
              <w:rPr>
                <w:rFonts w:hint="eastAsia"/>
                <w:sz w:val="21"/>
                <w:szCs w:val="21"/>
              </w:rPr>
              <w:t>1</w:t>
            </w:r>
            <w:r>
              <w:rPr>
                <w:rFonts w:hint="eastAsia"/>
                <w:sz w:val="21"/>
                <w:szCs w:val="21"/>
              </w:rPr>
              <w:t>、重要技术参数（★）号标注的部分有一条不满足招标文件要求的，技术部分得分为</w:t>
            </w:r>
            <w:r>
              <w:rPr>
                <w:rFonts w:hint="eastAsia"/>
                <w:sz w:val="21"/>
                <w:szCs w:val="21"/>
              </w:rPr>
              <w:t>0</w:t>
            </w:r>
            <w:r>
              <w:rPr>
                <w:rFonts w:hint="eastAsia"/>
                <w:sz w:val="21"/>
                <w:szCs w:val="21"/>
              </w:rPr>
              <w:t>分。</w:t>
            </w:r>
          </w:p>
          <w:p w14:paraId="7C89FB4C" w14:textId="77777777" w:rsidR="00AF59E6" w:rsidRDefault="00DA356E">
            <w:pPr>
              <w:spacing w:line="240" w:lineRule="atLeast"/>
              <w:rPr>
                <w:sz w:val="21"/>
                <w:szCs w:val="21"/>
              </w:rPr>
            </w:pPr>
            <w:r>
              <w:rPr>
                <w:rFonts w:hint="eastAsia"/>
                <w:sz w:val="21"/>
                <w:szCs w:val="21"/>
              </w:rPr>
              <w:t>2</w:t>
            </w:r>
            <w:r>
              <w:rPr>
                <w:rFonts w:hint="eastAsia"/>
                <w:sz w:val="21"/>
                <w:szCs w:val="21"/>
              </w:rPr>
              <w:t>、一般性技术参数（非（★）号标注的部分）达不到具体需求的</w:t>
            </w:r>
            <w:r>
              <w:rPr>
                <w:rFonts w:hint="eastAsia"/>
                <w:sz w:val="21"/>
                <w:szCs w:val="21"/>
              </w:rPr>
              <w:t>,</w:t>
            </w:r>
            <w:proofErr w:type="gramStart"/>
            <w:r>
              <w:rPr>
                <w:rFonts w:hint="eastAsia"/>
                <w:sz w:val="21"/>
                <w:szCs w:val="21"/>
              </w:rPr>
              <w:t>每负偏离</w:t>
            </w:r>
            <w:proofErr w:type="gramEnd"/>
            <w:r>
              <w:rPr>
                <w:rFonts w:hint="eastAsia"/>
                <w:sz w:val="21"/>
                <w:szCs w:val="21"/>
              </w:rPr>
              <w:t>一条从起评分中扣除</w:t>
            </w:r>
            <w:r>
              <w:rPr>
                <w:rFonts w:hint="eastAsia"/>
                <w:sz w:val="21"/>
                <w:szCs w:val="21"/>
              </w:rPr>
              <w:t>5</w:t>
            </w:r>
            <w:r>
              <w:rPr>
                <w:rFonts w:hint="eastAsia"/>
                <w:sz w:val="21"/>
                <w:szCs w:val="21"/>
              </w:rPr>
              <w:t>分；有</w:t>
            </w:r>
            <w:r>
              <w:rPr>
                <w:rFonts w:hint="eastAsia"/>
                <w:sz w:val="21"/>
                <w:szCs w:val="21"/>
              </w:rPr>
              <w:t>5</w:t>
            </w:r>
            <w:r>
              <w:rPr>
                <w:rFonts w:hint="eastAsia"/>
                <w:sz w:val="21"/>
                <w:szCs w:val="21"/>
              </w:rPr>
              <w:t>条及以上不满足招标文件要求的，技术部分得分为</w:t>
            </w:r>
            <w:r>
              <w:rPr>
                <w:rFonts w:hint="eastAsia"/>
                <w:sz w:val="21"/>
                <w:szCs w:val="21"/>
              </w:rPr>
              <w:t>0</w:t>
            </w:r>
            <w:r>
              <w:rPr>
                <w:rFonts w:hint="eastAsia"/>
                <w:sz w:val="21"/>
                <w:szCs w:val="21"/>
              </w:rPr>
              <w:t>分。</w:t>
            </w:r>
          </w:p>
        </w:tc>
        <w:tc>
          <w:tcPr>
            <w:tcW w:w="460" w:type="pct"/>
            <w:vMerge/>
            <w:tcBorders>
              <w:top w:val="single" w:sz="4" w:space="0" w:color="auto"/>
              <w:left w:val="single" w:sz="4" w:space="0" w:color="auto"/>
              <w:bottom w:val="single" w:sz="4" w:space="0" w:color="auto"/>
              <w:right w:val="single" w:sz="4" w:space="0" w:color="auto"/>
            </w:tcBorders>
            <w:vAlign w:val="center"/>
          </w:tcPr>
          <w:p w14:paraId="547A7DFB" w14:textId="77777777" w:rsidR="00AF59E6" w:rsidRDefault="00AF59E6">
            <w:pPr>
              <w:widowControl/>
              <w:jc w:val="left"/>
              <w:rPr>
                <w:szCs w:val="21"/>
              </w:rPr>
            </w:pPr>
          </w:p>
        </w:tc>
      </w:tr>
      <w:tr w:rsidR="00AF59E6" w14:paraId="085563AB" w14:textId="77777777">
        <w:trPr>
          <w:cantSplit/>
          <w:trHeight w:val="731"/>
        </w:trPr>
        <w:tc>
          <w:tcPr>
            <w:tcW w:w="211" w:type="pct"/>
            <w:vMerge w:val="restart"/>
            <w:tcBorders>
              <w:top w:val="single" w:sz="4" w:space="0" w:color="auto"/>
              <w:left w:val="single" w:sz="4" w:space="0" w:color="auto"/>
              <w:bottom w:val="single" w:sz="4" w:space="0" w:color="auto"/>
              <w:right w:val="single" w:sz="4" w:space="0" w:color="auto"/>
            </w:tcBorders>
            <w:vAlign w:val="center"/>
          </w:tcPr>
          <w:p w14:paraId="01314475" w14:textId="77777777" w:rsidR="00AF59E6" w:rsidRDefault="00DA356E">
            <w:pPr>
              <w:spacing w:line="240" w:lineRule="atLeast"/>
              <w:ind w:firstLine="480"/>
              <w:jc w:val="center"/>
              <w:rPr>
                <w:sz w:val="21"/>
                <w:szCs w:val="21"/>
              </w:rPr>
            </w:pPr>
            <w:r>
              <w:rPr>
                <w:rFonts w:hint="eastAsia"/>
                <w:sz w:val="21"/>
                <w:szCs w:val="21"/>
              </w:rPr>
              <w:lastRenderedPageBreak/>
              <w:t>3</w:t>
            </w:r>
          </w:p>
        </w:tc>
        <w:tc>
          <w:tcPr>
            <w:tcW w:w="543" w:type="pct"/>
            <w:vMerge w:val="restart"/>
            <w:tcBorders>
              <w:top w:val="single" w:sz="4" w:space="0" w:color="auto"/>
              <w:left w:val="single" w:sz="4" w:space="0" w:color="auto"/>
              <w:bottom w:val="single" w:sz="4" w:space="0" w:color="auto"/>
              <w:right w:val="single" w:sz="4" w:space="0" w:color="auto"/>
            </w:tcBorders>
            <w:vAlign w:val="center"/>
          </w:tcPr>
          <w:p w14:paraId="5A1BEB2F" w14:textId="77777777" w:rsidR="00AF59E6" w:rsidRDefault="00DA356E">
            <w:pPr>
              <w:spacing w:line="240" w:lineRule="atLeast"/>
              <w:rPr>
                <w:sz w:val="21"/>
                <w:szCs w:val="21"/>
              </w:rPr>
            </w:pPr>
            <w:r>
              <w:rPr>
                <w:rFonts w:hint="eastAsia"/>
                <w:sz w:val="21"/>
                <w:szCs w:val="21"/>
              </w:rPr>
              <w:t>商务部分</w:t>
            </w:r>
            <w:r>
              <w:rPr>
                <w:rFonts w:hint="eastAsia"/>
                <w:sz w:val="21"/>
                <w:szCs w:val="21"/>
              </w:rPr>
              <w:t>(30%)</w:t>
            </w:r>
          </w:p>
        </w:tc>
        <w:tc>
          <w:tcPr>
            <w:tcW w:w="765" w:type="pct"/>
            <w:tcBorders>
              <w:top w:val="single" w:sz="4" w:space="0" w:color="auto"/>
              <w:left w:val="single" w:sz="4" w:space="0" w:color="auto"/>
              <w:bottom w:val="single" w:sz="4" w:space="0" w:color="auto"/>
              <w:right w:val="single" w:sz="4" w:space="0" w:color="auto"/>
            </w:tcBorders>
            <w:vAlign w:val="center"/>
          </w:tcPr>
          <w:p w14:paraId="7C1A4A21" w14:textId="77777777" w:rsidR="00AF59E6" w:rsidRDefault="00DA356E">
            <w:pPr>
              <w:spacing w:line="240" w:lineRule="atLeast"/>
              <w:rPr>
                <w:sz w:val="21"/>
                <w:szCs w:val="21"/>
              </w:rPr>
            </w:pPr>
            <w:r>
              <w:rPr>
                <w:rFonts w:hint="eastAsia"/>
                <w:sz w:val="21"/>
                <w:szCs w:val="21"/>
              </w:rPr>
              <w:t>资质与实力</w:t>
            </w:r>
          </w:p>
        </w:tc>
        <w:tc>
          <w:tcPr>
            <w:tcW w:w="394" w:type="pct"/>
            <w:tcBorders>
              <w:top w:val="single" w:sz="4" w:space="0" w:color="auto"/>
              <w:left w:val="single" w:sz="4" w:space="0" w:color="auto"/>
              <w:bottom w:val="single" w:sz="4" w:space="0" w:color="auto"/>
              <w:right w:val="single" w:sz="4" w:space="0" w:color="auto"/>
            </w:tcBorders>
            <w:vAlign w:val="center"/>
          </w:tcPr>
          <w:p w14:paraId="179ADA6A" w14:textId="77777777" w:rsidR="00AF59E6" w:rsidRDefault="00DA356E">
            <w:pPr>
              <w:spacing w:line="240" w:lineRule="atLeast"/>
              <w:rPr>
                <w:sz w:val="21"/>
                <w:szCs w:val="21"/>
              </w:rPr>
            </w:pPr>
            <w:r>
              <w:rPr>
                <w:rFonts w:hint="eastAsia"/>
                <w:sz w:val="21"/>
                <w:szCs w:val="21"/>
              </w:rPr>
              <w:t>20</w:t>
            </w:r>
          </w:p>
        </w:tc>
        <w:tc>
          <w:tcPr>
            <w:tcW w:w="2627" w:type="pct"/>
            <w:tcBorders>
              <w:top w:val="single" w:sz="4" w:space="0" w:color="auto"/>
              <w:left w:val="single" w:sz="4" w:space="0" w:color="auto"/>
              <w:bottom w:val="single" w:sz="4" w:space="0" w:color="auto"/>
              <w:right w:val="single" w:sz="4" w:space="0" w:color="auto"/>
            </w:tcBorders>
            <w:vAlign w:val="center"/>
          </w:tcPr>
          <w:p w14:paraId="2AB9C2E4" w14:textId="77777777" w:rsidR="00AF59E6" w:rsidRDefault="00DA356E">
            <w:pPr>
              <w:spacing w:line="240" w:lineRule="atLeast"/>
              <w:ind w:leftChars="-112" w:left="1" w:hangingChars="150" w:hanging="315"/>
              <w:rPr>
                <w:sz w:val="21"/>
                <w:szCs w:val="21"/>
              </w:rPr>
            </w:pPr>
            <w:r>
              <w:rPr>
                <w:rFonts w:hint="eastAsia"/>
                <w:sz w:val="21"/>
                <w:szCs w:val="21"/>
              </w:rPr>
              <w:t>1</w:t>
            </w:r>
            <w:r>
              <w:rPr>
                <w:rFonts w:hint="eastAsia"/>
                <w:sz w:val="21"/>
                <w:szCs w:val="21"/>
              </w:rPr>
              <w:t>、</w:t>
            </w:r>
            <w:r>
              <w:rPr>
                <w:rFonts w:hint="eastAsia"/>
                <w:sz w:val="21"/>
                <w:szCs w:val="21"/>
              </w:rPr>
              <w:t>1</w:t>
            </w:r>
            <w:r>
              <w:rPr>
                <w:rFonts w:hint="eastAsia"/>
                <w:sz w:val="21"/>
                <w:szCs w:val="21"/>
              </w:rPr>
              <w:t>、投标产品制造商通过</w:t>
            </w:r>
            <w:r>
              <w:rPr>
                <w:rFonts w:hint="eastAsia"/>
                <w:sz w:val="21"/>
                <w:szCs w:val="21"/>
              </w:rPr>
              <w:t>CMMI</w:t>
            </w:r>
            <w:r>
              <w:rPr>
                <w:rFonts w:hint="eastAsia"/>
                <w:sz w:val="21"/>
                <w:szCs w:val="21"/>
              </w:rPr>
              <w:t>认证</w:t>
            </w:r>
            <w:r>
              <w:rPr>
                <w:rFonts w:hint="eastAsia"/>
                <w:sz w:val="21"/>
                <w:szCs w:val="21"/>
              </w:rPr>
              <w:t>5</w:t>
            </w:r>
            <w:r>
              <w:rPr>
                <w:rFonts w:hint="eastAsia"/>
                <w:sz w:val="21"/>
                <w:szCs w:val="21"/>
              </w:rPr>
              <w:t>级得</w:t>
            </w:r>
            <w:r>
              <w:rPr>
                <w:rFonts w:hint="eastAsia"/>
                <w:sz w:val="21"/>
                <w:szCs w:val="21"/>
              </w:rPr>
              <w:t>5</w:t>
            </w:r>
            <w:r>
              <w:rPr>
                <w:rFonts w:hint="eastAsia"/>
                <w:sz w:val="21"/>
                <w:szCs w:val="21"/>
              </w:rPr>
              <w:t>分；通过</w:t>
            </w:r>
            <w:r>
              <w:rPr>
                <w:rFonts w:hint="eastAsia"/>
                <w:sz w:val="21"/>
                <w:szCs w:val="21"/>
              </w:rPr>
              <w:t>CMMI</w:t>
            </w:r>
            <w:r>
              <w:rPr>
                <w:rFonts w:hint="eastAsia"/>
                <w:sz w:val="21"/>
                <w:szCs w:val="21"/>
              </w:rPr>
              <w:t>认证</w:t>
            </w:r>
            <w:r>
              <w:rPr>
                <w:rFonts w:hint="eastAsia"/>
                <w:sz w:val="21"/>
                <w:szCs w:val="21"/>
              </w:rPr>
              <w:t>3</w:t>
            </w:r>
            <w:r>
              <w:rPr>
                <w:rFonts w:hint="eastAsia"/>
                <w:sz w:val="21"/>
                <w:szCs w:val="21"/>
              </w:rPr>
              <w:t>级以上得</w:t>
            </w:r>
            <w:r>
              <w:rPr>
                <w:rFonts w:hint="eastAsia"/>
                <w:sz w:val="21"/>
                <w:szCs w:val="21"/>
              </w:rPr>
              <w:t>2</w:t>
            </w:r>
            <w:r>
              <w:rPr>
                <w:rFonts w:hint="eastAsia"/>
                <w:sz w:val="21"/>
                <w:szCs w:val="21"/>
              </w:rPr>
              <w:t>分，其他不得分；</w:t>
            </w:r>
          </w:p>
          <w:p w14:paraId="33766904" w14:textId="77777777" w:rsidR="00AF59E6" w:rsidRDefault="00DA356E">
            <w:pPr>
              <w:spacing w:line="240" w:lineRule="atLeast"/>
              <w:rPr>
                <w:sz w:val="21"/>
                <w:szCs w:val="21"/>
              </w:rPr>
            </w:pPr>
            <w:r>
              <w:rPr>
                <w:rFonts w:hint="eastAsia"/>
                <w:sz w:val="21"/>
                <w:szCs w:val="21"/>
              </w:rPr>
              <w:t>2</w:t>
            </w:r>
            <w:r>
              <w:rPr>
                <w:rFonts w:hint="eastAsia"/>
                <w:sz w:val="21"/>
                <w:szCs w:val="21"/>
              </w:rPr>
              <w:t>、投标人具备</w:t>
            </w:r>
            <w:r>
              <w:rPr>
                <w:rFonts w:hint="eastAsia"/>
                <w:sz w:val="21"/>
                <w:szCs w:val="21"/>
              </w:rPr>
              <w:t>ISO9001</w:t>
            </w:r>
            <w:r>
              <w:rPr>
                <w:rFonts w:hint="eastAsia"/>
                <w:sz w:val="21"/>
                <w:szCs w:val="21"/>
              </w:rPr>
              <w:t>服务认证，有得</w:t>
            </w:r>
            <w:r>
              <w:rPr>
                <w:rFonts w:hint="eastAsia"/>
                <w:sz w:val="21"/>
                <w:szCs w:val="21"/>
              </w:rPr>
              <w:t>5</w:t>
            </w:r>
            <w:r>
              <w:rPr>
                <w:rFonts w:hint="eastAsia"/>
                <w:sz w:val="21"/>
                <w:szCs w:val="21"/>
              </w:rPr>
              <w:t>分，没有不得分；</w:t>
            </w:r>
          </w:p>
          <w:p w14:paraId="60A77D2B" w14:textId="77777777" w:rsidR="00AF59E6" w:rsidRDefault="00DA356E">
            <w:pPr>
              <w:spacing w:line="240" w:lineRule="atLeast"/>
              <w:ind w:left="1"/>
              <w:rPr>
                <w:sz w:val="21"/>
                <w:szCs w:val="21"/>
              </w:rPr>
            </w:pPr>
            <w:r>
              <w:rPr>
                <w:rFonts w:hint="eastAsia"/>
                <w:sz w:val="21"/>
                <w:szCs w:val="21"/>
              </w:rPr>
              <w:t>3</w:t>
            </w:r>
            <w:r>
              <w:rPr>
                <w:rFonts w:hint="eastAsia"/>
                <w:sz w:val="21"/>
                <w:szCs w:val="21"/>
              </w:rPr>
              <w:t>、投标人实施项目经理具备</w:t>
            </w:r>
            <w:r>
              <w:rPr>
                <w:rFonts w:hint="eastAsia"/>
                <w:sz w:val="21"/>
                <w:szCs w:val="21"/>
              </w:rPr>
              <w:t>PMP</w:t>
            </w:r>
            <w:r>
              <w:rPr>
                <w:rFonts w:hint="eastAsia"/>
                <w:sz w:val="21"/>
                <w:szCs w:val="21"/>
              </w:rPr>
              <w:t>证书得</w:t>
            </w:r>
            <w:r>
              <w:rPr>
                <w:rFonts w:hint="eastAsia"/>
                <w:sz w:val="21"/>
                <w:szCs w:val="21"/>
              </w:rPr>
              <w:t>5</w:t>
            </w:r>
            <w:r>
              <w:rPr>
                <w:rFonts w:hint="eastAsia"/>
                <w:sz w:val="21"/>
                <w:szCs w:val="21"/>
              </w:rPr>
              <w:t>分，没有不得分；</w:t>
            </w:r>
          </w:p>
          <w:p w14:paraId="1479B5BD" w14:textId="77777777" w:rsidR="00AF59E6" w:rsidRDefault="00DA356E">
            <w:pPr>
              <w:spacing w:line="240" w:lineRule="atLeast"/>
              <w:ind w:left="34" w:hangingChars="16" w:hanging="34"/>
              <w:rPr>
                <w:sz w:val="21"/>
                <w:szCs w:val="21"/>
              </w:rPr>
            </w:pPr>
            <w:r>
              <w:rPr>
                <w:rFonts w:hint="eastAsia"/>
                <w:sz w:val="21"/>
                <w:szCs w:val="21"/>
              </w:rPr>
              <w:t>4</w:t>
            </w:r>
            <w:r>
              <w:rPr>
                <w:rFonts w:hint="eastAsia"/>
                <w:sz w:val="21"/>
                <w:szCs w:val="21"/>
              </w:rPr>
              <w:t>、投标人为高新技术企业具备得</w:t>
            </w:r>
            <w:r>
              <w:rPr>
                <w:rFonts w:hint="eastAsia"/>
                <w:sz w:val="21"/>
                <w:szCs w:val="21"/>
              </w:rPr>
              <w:t>5</w:t>
            </w:r>
            <w:r>
              <w:rPr>
                <w:rFonts w:hint="eastAsia"/>
                <w:sz w:val="21"/>
                <w:szCs w:val="21"/>
              </w:rPr>
              <w:t>份，没有不得分。</w:t>
            </w:r>
          </w:p>
        </w:tc>
        <w:tc>
          <w:tcPr>
            <w:tcW w:w="460" w:type="pct"/>
            <w:tcBorders>
              <w:top w:val="single" w:sz="4" w:space="0" w:color="auto"/>
              <w:left w:val="single" w:sz="4" w:space="0" w:color="auto"/>
              <w:bottom w:val="single" w:sz="4" w:space="0" w:color="auto"/>
              <w:right w:val="single" w:sz="4" w:space="0" w:color="auto"/>
            </w:tcBorders>
            <w:vAlign w:val="center"/>
          </w:tcPr>
          <w:p w14:paraId="1C3DC258" w14:textId="77777777" w:rsidR="00AF59E6" w:rsidRDefault="00DA356E">
            <w:pPr>
              <w:spacing w:line="240" w:lineRule="atLeast"/>
              <w:rPr>
                <w:sz w:val="21"/>
                <w:szCs w:val="21"/>
              </w:rPr>
            </w:pPr>
            <w:r>
              <w:rPr>
                <w:rFonts w:hint="eastAsia"/>
                <w:sz w:val="21"/>
                <w:szCs w:val="21"/>
              </w:rPr>
              <w:t>证书复印件并加盖鲜章。</w:t>
            </w:r>
          </w:p>
        </w:tc>
      </w:tr>
      <w:tr w:rsidR="00AF59E6" w14:paraId="31DC1660" w14:textId="77777777">
        <w:trPr>
          <w:cantSplit/>
          <w:trHeight w:val="731"/>
        </w:trPr>
        <w:tc>
          <w:tcPr>
            <w:tcW w:w="211" w:type="pct"/>
            <w:vMerge/>
            <w:tcBorders>
              <w:top w:val="single" w:sz="4" w:space="0" w:color="auto"/>
              <w:left w:val="single" w:sz="4" w:space="0" w:color="auto"/>
              <w:bottom w:val="single" w:sz="4" w:space="0" w:color="auto"/>
              <w:right w:val="single" w:sz="4" w:space="0" w:color="auto"/>
            </w:tcBorders>
            <w:vAlign w:val="center"/>
          </w:tcPr>
          <w:p w14:paraId="4EDD455A" w14:textId="77777777" w:rsidR="00AF59E6" w:rsidRDefault="00AF59E6">
            <w:pPr>
              <w:widowControl/>
              <w:jc w:val="left"/>
              <w:rPr>
                <w:sz w:val="21"/>
                <w:szCs w:val="21"/>
              </w:rPr>
            </w:pPr>
          </w:p>
        </w:tc>
        <w:tc>
          <w:tcPr>
            <w:tcW w:w="543" w:type="pct"/>
            <w:vMerge/>
            <w:tcBorders>
              <w:top w:val="single" w:sz="4" w:space="0" w:color="auto"/>
              <w:left w:val="single" w:sz="4" w:space="0" w:color="auto"/>
              <w:bottom w:val="single" w:sz="4" w:space="0" w:color="auto"/>
              <w:right w:val="single" w:sz="4" w:space="0" w:color="auto"/>
            </w:tcBorders>
            <w:vAlign w:val="center"/>
          </w:tcPr>
          <w:p w14:paraId="19BA6A4F" w14:textId="77777777" w:rsidR="00AF59E6" w:rsidRDefault="00AF59E6">
            <w:pPr>
              <w:widowControl/>
              <w:jc w:val="left"/>
              <w:rPr>
                <w:sz w:val="21"/>
                <w:szCs w:val="21"/>
              </w:rPr>
            </w:pPr>
          </w:p>
        </w:tc>
        <w:tc>
          <w:tcPr>
            <w:tcW w:w="765" w:type="pct"/>
            <w:tcBorders>
              <w:top w:val="single" w:sz="4" w:space="0" w:color="auto"/>
              <w:left w:val="single" w:sz="4" w:space="0" w:color="auto"/>
              <w:bottom w:val="single" w:sz="4" w:space="0" w:color="auto"/>
              <w:right w:val="single" w:sz="4" w:space="0" w:color="auto"/>
            </w:tcBorders>
            <w:vAlign w:val="center"/>
          </w:tcPr>
          <w:p w14:paraId="1F8D1FA9" w14:textId="77777777" w:rsidR="00AF59E6" w:rsidRDefault="00DA356E">
            <w:pPr>
              <w:spacing w:line="240" w:lineRule="atLeast"/>
              <w:ind w:leftChars="-27" w:left="-76"/>
              <w:rPr>
                <w:sz w:val="21"/>
                <w:szCs w:val="21"/>
              </w:rPr>
            </w:pPr>
            <w:r>
              <w:rPr>
                <w:rFonts w:hint="eastAsia"/>
                <w:sz w:val="21"/>
                <w:szCs w:val="21"/>
              </w:rPr>
              <w:t>实施服务能力</w:t>
            </w:r>
          </w:p>
        </w:tc>
        <w:tc>
          <w:tcPr>
            <w:tcW w:w="394" w:type="pct"/>
            <w:tcBorders>
              <w:top w:val="single" w:sz="4" w:space="0" w:color="auto"/>
              <w:left w:val="single" w:sz="4" w:space="0" w:color="auto"/>
              <w:bottom w:val="single" w:sz="4" w:space="0" w:color="auto"/>
              <w:right w:val="single" w:sz="4" w:space="0" w:color="auto"/>
            </w:tcBorders>
            <w:vAlign w:val="center"/>
          </w:tcPr>
          <w:p w14:paraId="04044A66" w14:textId="77777777" w:rsidR="00AF59E6" w:rsidRDefault="00DA356E">
            <w:pPr>
              <w:spacing w:line="240" w:lineRule="atLeast"/>
              <w:rPr>
                <w:sz w:val="21"/>
                <w:szCs w:val="21"/>
              </w:rPr>
            </w:pPr>
            <w:r>
              <w:rPr>
                <w:rFonts w:hint="eastAsia"/>
                <w:sz w:val="21"/>
                <w:szCs w:val="21"/>
              </w:rPr>
              <w:t>10</w:t>
            </w:r>
          </w:p>
        </w:tc>
        <w:tc>
          <w:tcPr>
            <w:tcW w:w="2627" w:type="pct"/>
            <w:tcBorders>
              <w:top w:val="single" w:sz="4" w:space="0" w:color="auto"/>
              <w:left w:val="single" w:sz="4" w:space="0" w:color="auto"/>
              <w:bottom w:val="single" w:sz="4" w:space="0" w:color="auto"/>
              <w:right w:val="single" w:sz="4" w:space="0" w:color="auto"/>
            </w:tcBorders>
            <w:vAlign w:val="center"/>
          </w:tcPr>
          <w:p w14:paraId="33A6E0C8" w14:textId="77777777" w:rsidR="00AF59E6" w:rsidRDefault="00DA356E">
            <w:pPr>
              <w:spacing w:line="276" w:lineRule="auto"/>
              <w:rPr>
                <w:sz w:val="21"/>
                <w:szCs w:val="21"/>
              </w:rPr>
            </w:pPr>
            <w:r>
              <w:rPr>
                <w:rFonts w:hint="eastAsia"/>
                <w:sz w:val="21"/>
                <w:szCs w:val="21"/>
              </w:rPr>
              <w:t>提供完善的项目管理策略、项目实施计划及策略、实施及服务团队配置、培训售后服务计划及策略、质量保证和风险控制体系并详尽阐述。满分</w:t>
            </w:r>
            <w:r>
              <w:rPr>
                <w:rFonts w:hint="eastAsia"/>
                <w:sz w:val="21"/>
                <w:szCs w:val="21"/>
              </w:rPr>
              <w:t>10</w:t>
            </w:r>
            <w:r>
              <w:rPr>
                <w:rFonts w:hint="eastAsia"/>
                <w:sz w:val="21"/>
                <w:szCs w:val="21"/>
              </w:rPr>
              <w:t>分，不符合要求的酌情扣分；</w:t>
            </w:r>
          </w:p>
        </w:tc>
        <w:tc>
          <w:tcPr>
            <w:tcW w:w="460" w:type="pct"/>
            <w:tcBorders>
              <w:top w:val="single" w:sz="4" w:space="0" w:color="auto"/>
              <w:left w:val="single" w:sz="4" w:space="0" w:color="auto"/>
              <w:bottom w:val="single" w:sz="4" w:space="0" w:color="auto"/>
              <w:right w:val="single" w:sz="4" w:space="0" w:color="auto"/>
            </w:tcBorders>
            <w:vAlign w:val="center"/>
          </w:tcPr>
          <w:p w14:paraId="240A1533" w14:textId="77777777" w:rsidR="00AF59E6" w:rsidRDefault="00AF59E6">
            <w:pPr>
              <w:spacing w:line="240" w:lineRule="atLeast"/>
              <w:rPr>
                <w:szCs w:val="21"/>
              </w:rPr>
            </w:pPr>
          </w:p>
        </w:tc>
      </w:tr>
    </w:tbl>
    <w:p w14:paraId="63533A56" w14:textId="77777777" w:rsidR="00AF59E6" w:rsidRDefault="00AF59E6">
      <w:pPr>
        <w:spacing w:line="400" w:lineRule="exact"/>
        <w:rPr>
          <w:rFonts w:eastAsia="仿宋"/>
          <w:b/>
        </w:rPr>
      </w:pPr>
    </w:p>
    <w:p w14:paraId="0AF1F0CD" w14:textId="1E962957" w:rsidR="00AF59E6" w:rsidRDefault="00DA356E">
      <w:pPr>
        <w:spacing w:line="400" w:lineRule="exact"/>
        <w:ind w:firstLineChars="200" w:firstLine="560"/>
        <w:rPr>
          <w:rFonts w:eastAsia="仿宋"/>
        </w:rPr>
      </w:pPr>
      <w:r>
        <w:rPr>
          <w:rFonts w:eastAsia="仿宋"/>
        </w:rPr>
        <w:t>（一）投标</w:t>
      </w:r>
      <w:r w:rsidR="008A7FA5">
        <w:rPr>
          <w:rFonts w:eastAsia="仿宋" w:hint="eastAsia"/>
        </w:rPr>
        <w:t>报价</w:t>
      </w:r>
      <w:r>
        <w:rPr>
          <w:rFonts w:eastAsia="仿宋"/>
        </w:rPr>
        <w:t>的确认</w:t>
      </w:r>
    </w:p>
    <w:p w14:paraId="7EAFB01A" w14:textId="21D83C92" w:rsidR="00AF59E6" w:rsidRDefault="00DA356E">
      <w:pPr>
        <w:spacing w:line="400" w:lineRule="exact"/>
        <w:ind w:firstLineChars="200" w:firstLine="560"/>
        <w:rPr>
          <w:rFonts w:eastAsia="仿宋"/>
        </w:rPr>
      </w:pPr>
      <w:r>
        <w:rPr>
          <w:rFonts w:eastAsia="仿宋"/>
        </w:rPr>
        <w:t>1</w:t>
      </w:r>
      <w:r>
        <w:rPr>
          <w:rFonts w:eastAsia="仿宋"/>
        </w:rPr>
        <w:t>、本项目投标人的投标</w:t>
      </w:r>
      <w:r w:rsidR="008A7FA5">
        <w:rPr>
          <w:rFonts w:eastAsia="仿宋" w:hint="eastAsia"/>
        </w:rPr>
        <w:t>报价</w:t>
      </w:r>
      <w:r>
        <w:rPr>
          <w:rFonts w:eastAsia="仿宋"/>
        </w:rPr>
        <w:t>，以各投标人《投标</w:t>
      </w:r>
      <w:r w:rsidR="008A7FA5">
        <w:rPr>
          <w:rFonts w:eastAsia="仿宋" w:hint="eastAsia"/>
        </w:rPr>
        <w:t>报价</w:t>
      </w:r>
      <w:r>
        <w:rPr>
          <w:rFonts w:eastAsia="仿宋"/>
        </w:rPr>
        <w:t>表》中的投标</w:t>
      </w:r>
      <w:r w:rsidR="008A7FA5">
        <w:rPr>
          <w:rFonts w:eastAsia="仿宋" w:hint="eastAsia"/>
        </w:rPr>
        <w:t>报价</w:t>
      </w:r>
      <w:r>
        <w:rPr>
          <w:rFonts w:eastAsia="仿宋"/>
        </w:rPr>
        <w:t>金额为准。</w:t>
      </w:r>
    </w:p>
    <w:p w14:paraId="3503C829" w14:textId="3AE844FF" w:rsidR="00AF59E6" w:rsidRDefault="00DA356E">
      <w:pPr>
        <w:spacing w:line="400" w:lineRule="exact"/>
        <w:ind w:firstLineChars="200" w:firstLine="560"/>
        <w:rPr>
          <w:rFonts w:eastAsia="仿宋"/>
        </w:rPr>
      </w:pPr>
      <w:r>
        <w:rPr>
          <w:rFonts w:eastAsia="仿宋" w:hint="eastAsia"/>
        </w:rPr>
        <w:t>2</w:t>
      </w:r>
      <w:r>
        <w:rPr>
          <w:rFonts w:eastAsia="仿宋"/>
        </w:rPr>
        <w:t>、超过本项目最高</w:t>
      </w:r>
      <w:r>
        <w:rPr>
          <w:rFonts w:eastAsia="仿宋" w:hint="eastAsia"/>
        </w:rPr>
        <w:t>采购</w:t>
      </w:r>
      <w:r>
        <w:rPr>
          <w:rFonts w:eastAsia="仿宋"/>
        </w:rPr>
        <w:t>限价</w:t>
      </w:r>
      <w:r>
        <w:rPr>
          <w:rFonts w:eastAsia="仿宋" w:hint="eastAsia"/>
        </w:rPr>
        <w:t>、</w:t>
      </w:r>
      <w:proofErr w:type="gramStart"/>
      <w:r>
        <w:rPr>
          <w:rFonts w:eastAsia="仿宋" w:hint="eastAsia"/>
        </w:rPr>
        <w:t>全费用</w:t>
      </w:r>
      <w:proofErr w:type="gramEnd"/>
      <w:r>
        <w:rPr>
          <w:rFonts w:eastAsia="仿宋" w:hint="eastAsia"/>
        </w:rPr>
        <w:t>综合单价限价</w:t>
      </w:r>
      <w:r>
        <w:rPr>
          <w:rFonts w:eastAsia="仿宋"/>
        </w:rPr>
        <w:t>的投标</w:t>
      </w:r>
      <w:r w:rsidR="00A82E09">
        <w:rPr>
          <w:rFonts w:eastAsia="仿宋" w:hint="eastAsia"/>
        </w:rPr>
        <w:t>报价</w:t>
      </w:r>
      <w:r>
        <w:rPr>
          <w:rFonts w:eastAsia="仿宋"/>
        </w:rPr>
        <w:t>为无效</w:t>
      </w:r>
      <w:r w:rsidR="00A82E09">
        <w:rPr>
          <w:rFonts w:eastAsia="仿宋" w:hint="eastAsia"/>
        </w:rPr>
        <w:t>报价</w:t>
      </w:r>
      <w:r>
        <w:rPr>
          <w:rFonts w:eastAsia="仿宋"/>
        </w:rPr>
        <w:t>。</w:t>
      </w:r>
    </w:p>
    <w:p w14:paraId="65ED45C2" w14:textId="1C386BAB" w:rsidR="00AF59E6" w:rsidRDefault="000F6CC8">
      <w:pPr>
        <w:spacing w:line="400" w:lineRule="exact"/>
        <w:ind w:firstLineChars="200" w:firstLine="560"/>
        <w:rPr>
          <w:rFonts w:eastAsia="仿宋"/>
        </w:rPr>
      </w:pPr>
      <w:r>
        <w:rPr>
          <w:rFonts w:eastAsia="仿宋"/>
        </w:rPr>
        <w:t>3</w:t>
      </w:r>
      <w:r w:rsidR="00DA356E">
        <w:rPr>
          <w:rFonts w:eastAsia="仿宋"/>
        </w:rPr>
        <w:t>、若投标文件出现计算或表达上的错误，修正错误的原则如下：</w:t>
      </w:r>
    </w:p>
    <w:p w14:paraId="5A9A1D62" w14:textId="5147743B" w:rsidR="00AF59E6" w:rsidRDefault="00DA356E">
      <w:pPr>
        <w:spacing w:line="400" w:lineRule="exact"/>
        <w:ind w:firstLineChars="200" w:firstLine="560"/>
        <w:rPr>
          <w:rFonts w:eastAsia="仿宋"/>
        </w:rPr>
      </w:pPr>
      <w:r>
        <w:rPr>
          <w:rFonts w:eastAsia="仿宋"/>
        </w:rPr>
        <w:t>（</w:t>
      </w:r>
      <w:r>
        <w:rPr>
          <w:rFonts w:eastAsia="仿宋"/>
        </w:rPr>
        <w:t>1</w:t>
      </w:r>
      <w:r>
        <w:rPr>
          <w:rFonts w:eastAsia="仿宋"/>
        </w:rPr>
        <w:t>）投标文件中《投标</w:t>
      </w:r>
      <w:r w:rsidR="000F6CC8">
        <w:rPr>
          <w:rFonts w:eastAsia="仿宋" w:hint="eastAsia"/>
        </w:rPr>
        <w:t>报价</w:t>
      </w:r>
      <w:r>
        <w:rPr>
          <w:rFonts w:eastAsia="仿宋"/>
        </w:rPr>
        <w:t>表》内容与投标文件中相应内容不一致的，以《投标</w:t>
      </w:r>
      <w:r w:rsidR="000F6CC8">
        <w:rPr>
          <w:rFonts w:eastAsia="仿宋" w:hint="eastAsia"/>
        </w:rPr>
        <w:t>报价</w:t>
      </w:r>
      <w:r>
        <w:rPr>
          <w:rFonts w:eastAsia="仿宋"/>
        </w:rPr>
        <w:t>表》为准；</w:t>
      </w:r>
    </w:p>
    <w:p w14:paraId="656626BF" w14:textId="77777777" w:rsidR="00AF59E6" w:rsidRDefault="00DA356E">
      <w:pPr>
        <w:spacing w:line="400" w:lineRule="exact"/>
        <w:ind w:firstLineChars="200" w:firstLine="560"/>
        <w:rPr>
          <w:rFonts w:eastAsia="仿宋"/>
        </w:rPr>
      </w:pPr>
      <w:r>
        <w:rPr>
          <w:rFonts w:eastAsia="仿宋"/>
        </w:rPr>
        <w:t>（</w:t>
      </w:r>
      <w:r>
        <w:rPr>
          <w:rFonts w:eastAsia="仿宋"/>
        </w:rPr>
        <w:t>2</w:t>
      </w:r>
      <w:r>
        <w:rPr>
          <w:rFonts w:eastAsia="仿宋"/>
        </w:rPr>
        <w:t>）大写金额和小写金额不一致的，以大写金额为准；</w:t>
      </w:r>
    </w:p>
    <w:p w14:paraId="1AE947AE" w14:textId="3D42D32D" w:rsidR="00AF59E6" w:rsidRDefault="00DA356E">
      <w:pPr>
        <w:spacing w:line="400" w:lineRule="exact"/>
        <w:ind w:firstLineChars="200" w:firstLine="560"/>
        <w:rPr>
          <w:rFonts w:eastAsia="仿宋"/>
        </w:rPr>
      </w:pPr>
      <w:r>
        <w:rPr>
          <w:rFonts w:eastAsia="仿宋"/>
        </w:rPr>
        <w:t>（</w:t>
      </w:r>
      <w:r>
        <w:rPr>
          <w:rFonts w:eastAsia="仿宋"/>
        </w:rPr>
        <w:t>3</w:t>
      </w:r>
      <w:r>
        <w:rPr>
          <w:rFonts w:eastAsia="仿宋"/>
        </w:rPr>
        <w:t>）单价金额小数点或者百分比有明显错位的，以《投标</w:t>
      </w:r>
      <w:r w:rsidR="00FA0F3F">
        <w:rPr>
          <w:rFonts w:eastAsia="仿宋" w:hint="eastAsia"/>
        </w:rPr>
        <w:t>报价</w:t>
      </w:r>
      <w:r>
        <w:rPr>
          <w:rFonts w:eastAsia="仿宋"/>
        </w:rPr>
        <w:t>表》的总价为准，并修改单价；</w:t>
      </w:r>
    </w:p>
    <w:p w14:paraId="026F8CF8" w14:textId="77777777" w:rsidR="00AF59E6" w:rsidRDefault="00DA356E">
      <w:pPr>
        <w:spacing w:line="400" w:lineRule="exact"/>
        <w:ind w:firstLineChars="200" w:firstLine="560"/>
        <w:rPr>
          <w:rFonts w:eastAsia="仿宋"/>
        </w:rPr>
      </w:pPr>
      <w:r>
        <w:rPr>
          <w:rFonts w:eastAsia="仿宋"/>
        </w:rPr>
        <w:t>（</w:t>
      </w:r>
      <w:r>
        <w:rPr>
          <w:rFonts w:eastAsia="仿宋"/>
        </w:rPr>
        <w:t>4</w:t>
      </w:r>
      <w:r>
        <w:rPr>
          <w:rFonts w:eastAsia="仿宋"/>
        </w:rPr>
        <w:t>）总价金额与按单价汇总金额不一致的，以单价金额计算结果为准。</w:t>
      </w:r>
    </w:p>
    <w:p w14:paraId="0C7FC6C3" w14:textId="29DC0884" w:rsidR="00AF59E6" w:rsidRDefault="003C25B8">
      <w:pPr>
        <w:spacing w:line="400" w:lineRule="exact"/>
        <w:ind w:firstLineChars="200" w:firstLine="560"/>
        <w:rPr>
          <w:rFonts w:eastAsia="仿宋"/>
        </w:rPr>
      </w:pPr>
      <w:r>
        <w:rPr>
          <w:rFonts w:eastAsia="仿宋" w:hint="eastAsia"/>
        </w:rPr>
        <w:t>评选</w:t>
      </w:r>
      <w:r w:rsidR="00DA356E">
        <w:rPr>
          <w:rFonts w:eastAsia="仿宋"/>
        </w:rPr>
        <w:t>小组按上述修正错误的原则及方法调整或修正投标人投标</w:t>
      </w:r>
      <w:r w:rsidR="008F7047">
        <w:rPr>
          <w:rFonts w:eastAsia="仿宋" w:hint="eastAsia"/>
        </w:rPr>
        <w:t>报价</w:t>
      </w:r>
      <w:r w:rsidR="00DA356E">
        <w:rPr>
          <w:rFonts w:eastAsia="仿宋"/>
        </w:rPr>
        <w:t>，若同时出现两种以上不一致的，按照前款规定的顺序修正，投标人同意并签字确认后，调整后的投标</w:t>
      </w:r>
      <w:r w:rsidR="00890AEE">
        <w:rPr>
          <w:rFonts w:eastAsia="仿宋" w:hint="eastAsia"/>
        </w:rPr>
        <w:t>报价</w:t>
      </w:r>
      <w:r w:rsidR="00DA356E">
        <w:rPr>
          <w:rFonts w:eastAsia="仿宋"/>
        </w:rPr>
        <w:t>对投标人具有约束作用。如果投标人不接受修正后的</w:t>
      </w:r>
      <w:r w:rsidR="00D67BDB">
        <w:rPr>
          <w:rFonts w:eastAsia="仿宋" w:hint="eastAsia"/>
        </w:rPr>
        <w:t>报价</w:t>
      </w:r>
      <w:r w:rsidR="00DA356E">
        <w:rPr>
          <w:rFonts w:eastAsia="仿宋"/>
        </w:rPr>
        <w:t>，则其投标将作为无效投标处理。</w:t>
      </w:r>
    </w:p>
    <w:p w14:paraId="1CF8D0F4" w14:textId="77777777" w:rsidR="00AF59E6" w:rsidRDefault="00DA356E">
      <w:pPr>
        <w:spacing w:line="400" w:lineRule="exact"/>
        <w:ind w:firstLineChars="200" w:firstLine="560"/>
        <w:rPr>
          <w:rFonts w:eastAsia="仿宋"/>
        </w:rPr>
      </w:pPr>
      <w:r>
        <w:rPr>
          <w:rFonts w:eastAsia="仿宋"/>
        </w:rPr>
        <w:t>（二）成交候选排序</w:t>
      </w:r>
    </w:p>
    <w:p w14:paraId="1074EE43" w14:textId="5184E30D" w:rsidR="00AF59E6" w:rsidRDefault="00DA356E">
      <w:pPr>
        <w:spacing w:line="400" w:lineRule="exact"/>
        <w:ind w:firstLineChars="200" w:firstLine="560"/>
        <w:rPr>
          <w:rFonts w:eastAsia="仿宋"/>
        </w:rPr>
      </w:pPr>
      <w:r>
        <w:rPr>
          <w:rFonts w:eastAsia="仿宋"/>
        </w:rPr>
        <w:t>1</w:t>
      </w:r>
      <w:r>
        <w:rPr>
          <w:rFonts w:eastAsia="仿宋"/>
        </w:rPr>
        <w:t>、</w:t>
      </w:r>
      <w:r w:rsidR="005E3ADA">
        <w:rPr>
          <w:rFonts w:eastAsia="仿宋" w:hint="eastAsia"/>
        </w:rPr>
        <w:t>评选</w:t>
      </w:r>
      <w:r>
        <w:rPr>
          <w:rFonts w:eastAsia="仿宋"/>
        </w:rPr>
        <w:t>小组分别将经评审的</w:t>
      </w:r>
      <w:r w:rsidR="008068FB">
        <w:rPr>
          <w:rFonts w:eastAsia="仿宋" w:hint="eastAsia"/>
        </w:rPr>
        <w:t>得分</w:t>
      </w:r>
      <w:r>
        <w:rPr>
          <w:rFonts w:eastAsia="仿宋" w:hint="eastAsia"/>
        </w:rPr>
        <w:t>按分数</w:t>
      </w:r>
      <w:r>
        <w:rPr>
          <w:rFonts w:eastAsia="仿宋"/>
        </w:rPr>
        <w:t>从</w:t>
      </w:r>
      <w:r>
        <w:rPr>
          <w:rFonts w:eastAsia="仿宋" w:hint="eastAsia"/>
        </w:rPr>
        <w:t>高</w:t>
      </w:r>
      <w:r>
        <w:rPr>
          <w:rFonts w:eastAsia="仿宋"/>
        </w:rPr>
        <w:t>到</w:t>
      </w:r>
      <w:r>
        <w:rPr>
          <w:rFonts w:eastAsia="仿宋" w:hint="eastAsia"/>
        </w:rPr>
        <w:t>低</w:t>
      </w:r>
      <w:r>
        <w:rPr>
          <w:rFonts w:eastAsia="仿宋"/>
        </w:rPr>
        <w:t>进行排序，并以此顺序确定该项目的第一、二、三</w:t>
      </w:r>
      <w:r w:rsidR="008068FB">
        <w:rPr>
          <w:rFonts w:eastAsia="仿宋" w:hint="eastAsia"/>
        </w:rPr>
        <w:t>中标</w:t>
      </w:r>
      <w:r>
        <w:rPr>
          <w:rFonts w:eastAsia="仿宋"/>
        </w:rPr>
        <w:t>候选人。</w:t>
      </w:r>
    </w:p>
    <w:p w14:paraId="70E52B75" w14:textId="720755B1" w:rsidR="00AF59E6" w:rsidRDefault="00DA356E">
      <w:pPr>
        <w:spacing w:line="400" w:lineRule="exact"/>
        <w:ind w:firstLineChars="200" w:firstLine="560"/>
        <w:rPr>
          <w:rFonts w:eastAsia="仿宋"/>
        </w:rPr>
      </w:pPr>
      <w:r>
        <w:rPr>
          <w:rFonts w:eastAsia="仿宋"/>
        </w:rPr>
        <w:t>2</w:t>
      </w:r>
      <w:r>
        <w:rPr>
          <w:rFonts w:eastAsia="仿宋"/>
        </w:rPr>
        <w:t>、若二个及以上的投标人有效投标</w:t>
      </w:r>
      <w:r w:rsidR="00857E44">
        <w:rPr>
          <w:rFonts w:eastAsia="仿宋"/>
        </w:rPr>
        <w:t>比选</w:t>
      </w:r>
      <w:r>
        <w:rPr>
          <w:rFonts w:eastAsia="仿宋" w:hint="eastAsia"/>
        </w:rPr>
        <w:t>分数</w:t>
      </w:r>
      <w:r>
        <w:rPr>
          <w:rFonts w:eastAsia="仿宋"/>
        </w:rPr>
        <w:t>相同时，则由采购人自行决定排列的先后顺序。</w:t>
      </w:r>
    </w:p>
    <w:p w14:paraId="22C12905" w14:textId="227CFE8F" w:rsidR="00AF59E6" w:rsidRDefault="00DA356E">
      <w:pPr>
        <w:spacing w:line="400" w:lineRule="exact"/>
        <w:ind w:firstLineChars="200" w:firstLine="560"/>
        <w:rPr>
          <w:rFonts w:eastAsia="仿宋"/>
        </w:rPr>
      </w:pPr>
      <w:r>
        <w:rPr>
          <w:rFonts w:eastAsia="仿宋"/>
        </w:rPr>
        <w:t>3</w:t>
      </w:r>
      <w:r>
        <w:rPr>
          <w:rFonts w:eastAsia="仿宋"/>
        </w:rPr>
        <w:t>、若第一成交人因故放弃或被取消成交资格的，可由第二成交</w:t>
      </w:r>
      <w:r>
        <w:rPr>
          <w:rFonts w:eastAsia="仿宋"/>
        </w:rPr>
        <w:lastRenderedPageBreak/>
        <w:t>候选人递补，并类推至第三成交候选人，但具体的成交事项必须经</w:t>
      </w:r>
      <w:r w:rsidR="00B146EF">
        <w:rPr>
          <w:rFonts w:eastAsia="仿宋" w:hint="eastAsia"/>
        </w:rPr>
        <w:t>重庆科普文化产业（集团）有限公司招投标委员会办公室</w:t>
      </w:r>
      <w:r>
        <w:rPr>
          <w:rFonts w:eastAsia="仿宋"/>
        </w:rPr>
        <w:t>、</w:t>
      </w:r>
      <w:r w:rsidR="00B146EF">
        <w:rPr>
          <w:rFonts w:eastAsia="仿宋" w:hint="eastAsia"/>
        </w:rPr>
        <w:t>重庆科普文化产业（集团）有限公司业务需求部门</w:t>
      </w:r>
      <w:r>
        <w:rPr>
          <w:rFonts w:eastAsia="仿宋"/>
        </w:rPr>
        <w:t>、递补</w:t>
      </w:r>
      <w:r w:rsidR="00B146EF">
        <w:rPr>
          <w:rFonts w:eastAsia="仿宋" w:hint="eastAsia"/>
        </w:rPr>
        <w:t>中标</w:t>
      </w:r>
      <w:r>
        <w:rPr>
          <w:rFonts w:eastAsia="仿宋"/>
        </w:rPr>
        <w:t>候选人</w:t>
      </w:r>
      <w:r w:rsidR="00B146EF">
        <w:rPr>
          <w:rFonts w:eastAsia="仿宋" w:hint="eastAsia"/>
        </w:rPr>
        <w:t>三</w:t>
      </w:r>
      <w:r>
        <w:rPr>
          <w:rFonts w:eastAsia="仿宋"/>
        </w:rPr>
        <w:t>方达成一致意见。</w:t>
      </w:r>
    </w:p>
    <w:p w14:paraId="674F6A46" w14:textId="77777777" w:rsidR="00AF59E6" w:rsidRDefault="00DA356E">
      <w:pPr>
        <w:spacing w:line="400" w:lineRule="exact"/>
        <w:ind w:firstLineChars="200" w:firstLine="562"/>
        <w:rPr>
          <w:rFonts w:eastAsia="仿宋"/>
          <w:b/>
        </w:rPr>
      </w:pPr>
      <w:r>
        <w:rPr>
          <w:rFonts w:eastAsia="仿宋"/>
          <w:b/>
        </w:rPr>
        <w:t>三、无效投标条款</w:t>
      </w:r>
    </w:p>
    <w:p w14:paraId="6CACE7E1" w14:textId="77777777" w:rsidR="00AF59E6" w:rsidRDefault="00DA356E">
      <w:pPr>
        <w:spacing w:line="400" w:lineRule="exact"/>
        <w:ind w:firstLineChars="200" w:firstLine="560"/>
        <w:rPr>
          <w:rFonts w:eastAsia="仿宋"/>
        </w:rPr>
      </w:pPr>
      <w:r>
        <w:rPr>
          <w:rFonts w:eastAsia="仿宋"/>
        </w:rPr>
        <w:t>投标人或投标文件属下列情况之一的，按照无效投标处理：</w:t>
      </w:r>
    </w:p>
    <w:p w14:paraId="40488485" w14:textId="77777777" w:rsidR="00AF59E6" w:rsidRDefault="00DA356E">
      <w:pPr>
        <w:spacing w:line="400" w:lineRule="exact"/>
        <w:ind w:firstLineChars="200" w:firstLine="560"/>
        <w:rPr>
          <w:rFonts w:eastAsia="仿宋"/>
        </w:rPr>
      </w:pPr>
      <w:r>
        <w:rPr>
          <w:rFonts w:eastAsia="仿宋"/>
        </w:rPr>
        <w:t>1</w:t>
      </w:r>
      <w:r>
        <w:rPr>
          <w:rFonts w:eastAsia="仿宋"/>
        </w:rPr>
        <w:t>、投标人超过投标截止时间递交投标文件的；</w:t>
      </w:r>
    </w:p>
    <w:p w14:paraId="3910BDCE" w14:textId="77777777" w:rsidR="00AF59E6" w:rsidRDefault="00DA356E">
      <w:pPr>
        <w:spacing w:line="400" w:lineRule="exact"/>
        <w:ind w:firstLineChars="200" w:firstLine="560"/>
        <w:rPr>
          <w:rFonts w:eastAsia="仿宋"/>
        </w:rPr>
      </w:pPr>
      <w:r>
        <w:rPr>
          <w:rFonts w:eastAsia="仿宋"/>
        </w:rPr>
        <w:t>2</w:t>
      </w:r>
      <w:r>
        <w:rPr>
          <w:rFonts w:eastAsia="仿宋"/>
        </w:rPr>
        <w:t>、投标人未按本采购文件规定要求足额交纳投标保证金的；</w:t>
      </w:r>
    </w:p>
    <w:p w14:paraId="524E595B" w14:textId="77777777" w:rsidR="00AF59E6" w:rsidRDefault="00DA356E">
      <w:pPr>
        <w:spacing w:line="400" w:lineRule="exact"/>
        <w:ind w:firstLineChars="200" w:firstLine="560"/>
        <w:rPr>
          <w:rFonts w:eastAsia="仿宋"/>
        </w:rPr>
      </w:pPr>
      <w:r>
        <w:rPr>
          <w:rFonts w:eastAsia="仿宋"/>
        </w:rPr>
        <w:t>3</w:t>
      </w:r>
      <w:r>
        <w:rPr>
          <w:rFonts w:eastAsia="仿宋"/>
        </w:rPr>
        <w:t>、投标文件实质性内容不齐、字迹辨认不清、未按照本采购文件规定要求签署、盖章的；</w:t>
      </w:r>
    </w:p>
    <w:p w14:paraId="22C6E9E0" w14:textId="77777777" w:rsidR="00AF59E6" w:rsidRDefault="00DA356E">
      <w:pPr>
        <w:spacing w:line="400" w:lineRule="exact"/>
        <w:ind w:firstLineChars="200" w:firstLine="560"/>
        <w:rPr>
          <w:rFonts w:eastAsia="仿宋"/>
        </w:rPr>
      </w:pPr>
      <w:r>
        <w:rPr>
          <w:rFonts w:eastAsia="仿宋"/>
        </w:rPr>
        <w:t>4</w:t>
      </w:r>
      <w:r>
        <w:rPr>
          <w:rFonts w:eastAsia="仿宋"/>
        </w:rPr>
        <w:t>、不具备本采购文件中规定投标资格或其他实质性要求的；</w:t>
      </w:r>
    </w:p>
    <w:p w14:paraId="44070CD8" w14:textId="68DB46AF" w:rsidR="00AF59E6" w:rsidRDefault="00DA356E">
      <w:pPr>
        <w:spacing w:line="400" w:lineRule="exact"/>
        <w:ind w:firstLineChars="200" w:firstLine="560"/>
        <w:rPr>
          <w:rFonts w:eastAsia="仿宋"/>
        </w:rPr>
      </w:pPr>
      <w:r>
        <w:rPr>
          <w:rFonts w:eastAsia="仿宋"/>
        </w:rPr>
        <w:t>5</w:t>
      </w:r>
      <w:r>
        <w:rPr>
          <w:rFonts w:eastAsia="仿宋"/>
        </w:rPr>
        <w:t>、投标人的投标</w:t>
      </w:r>
      <w:r w:rsidR="00857E44">
        <w:rPr>
          <w:rFonts w:eastAsia="仿宋"/>
        </w:rPr>
        <w:t>比选</w:t>
      </w:r>
      <w:r>
        <w:rPr>
          <w:rFonts w:eastAsia="仿宋" w:hint="eastAsia"/>
        </w:rPr>
        <w:t>（包括最终</w:t>
      </w:r>
      <w:r w:rsidR="00857E44">
        <w:rPr>
          <w:rFonts w:eastAsia="仿宋" w:hint="eastAsia"/>
        </w:rPr>
        <w:t>比选</w:t>
      </w:r>
      <w:r>
        <w:rPr>
          <w:rFonts w:eastAsia="仿宋" w:hint="eastAsia"/>
        </w:rPr>
        <w:t>）</w:t>
      </w:r>
      <w:r>
        <w:rPr>
          <w:rFonts w:eastAsia="仿宋"/>
        </w:rPr>
        <w:t>超过了本项目最高采购限价或单价最高限价的；</w:t>
      </w:r>
    </w:p>
    <w:p w14:paraId="5D848578" w14:textId="77777777" w:rsidR="00AF59E6" w:rsidRDefault="00DA356E">
      <w:pPr>
        <w:spacing w:line="400" w:lineRule="exact"/>
        <w:ind w:firstLineChars="200" w:firstLine="560"/>
        <w:rPr>
          <w:rFonts w:eastAsia="仿宋"/>
        </w:rPr>
      </w:pPr>
      <w:r>
        <w:rPr>
          <w:rFonts w:eastAsia="仿宋"/>
        </w:rPr>
        <w:t>6</w:t>
      </w:r>
      <w:r>
        <w:rPr>
          <w:rFonts w:eastAsia="仿宋"/>
        </w:rPr>
        <w:t>、有证据表明投标单位串标的；</w:t>
      </w:r>
    </w:p>
    <w:p w14:paraId="400145FA" w14:textId="77777777" w:rsidR="00AF59E6" w:rsidRDefault="00DA356E">
      <w:pPr>
        <w:spacing w:line="400" w:lineRule="exact"/>
        <w:ind w:firstLineChars="200" w:firstLine="560"/>
        <w:rPr>
          <w:rFonts w:eastAsia="仿宋"/>
        </w:rPr>
      </w:pPr>
      <w:r>
        <w:rPr>
          <w:rFonts w:eastAsia="仿宋"/>
        </w:rPr>
        <w:t>7</w:t>
      </w:r>
      <w:r>
        <w:rPr>
          <w:rFonts w:eastAsia="仿宋"/>
        </w:rPr>
        <w:t>、经核实，提供虚假资料谋取成交的；</w:t>
      </w:r>
    </w:p>
    <w:p w14:paraId="0BE66B8E" w14:textId="77777777" w:rsidR="00AF59E6" w:rsidRDefault="00DA356E">
      <w:pPr>
        <w:spacing w:line="400" w:lineRule="exact"/>
        <w:ind w:firstLineChars="200" w:firstLine="560"/>
        <w:rPr>
          <w:rFonts w:eastAsia="仿宋"/>
        </w:rPr>
      </w:pPr>
      <w:r>
        <w:rPr>
          <w:rFonts w:eastAsia="仿宋" w:hint="eastAsia"/>
        </w:rPr>
        <w:t>8</w:t>
      </w:r>
      <w:r>
        <w:rPr>
          <w:rFonts w:eastAsia="仿宋"/>
        </w:rPr>
        <w:t>、不符合法律、法规或本采购文件中规定的其他实质性要求的。</w:t>
      </w:r>
    </w:p>
    <w:p w14:paraId="21B8D0FF" w14:textId="77777777" w:rsidR="00AF59E6" w:rsidRDefault="00DA356E">
      <w:pPr>
        <w:spacing w:line="400" w:lineRule="exact"/>
        <w:ind w:firstLineChars="200" w:firstLine="560"/>
        <w:rPr>
          <w:rFonts w:eastAsia="仿宋"/>
        </w:rPr>
      </w:pPr>
      <w:r>
        <w:rPr>
          <w:rFonts w:eastAsia="仿宋" w:hint="eastAsia"/>
        </w:rPr>
        <w:t>9</w:t>
      </w:r>
      <w:r>
        <w:rPr>
          <w:rFonts w:eastAsia="仿宋"/>
        </w:rPr>
        <w:t>、本采购文件规定的其他无效投标情形。</w:t>
      </w:r>
    </w:p>
    <w:p w14:paraId="4A369922" w14:textId="77777777" w:rsidR="00AF59E6" w:rsidRDefault="00DA356E">
      <w:pPr>
        <w:spacing w:line="400" w:lineRule="exact"/>
        <w:ind w:firstLineChars="200" w:firstLine="562"/>
        <w:rPr>
          <w:rFonts w:eastAsia="仿宋"/>
          <w:b/>
        </w:rPr>
      </w:pPr>
      <w:r>
        <w:rPr>
          <w:rFonts w:eastAsia="仿宋"/>
          <w:b/>
        </w:rPr>
        <w:t>四、</w:t>
      </w:r>
      <w:proofErr w:type="gramStart"/>
      <w:r>
        <w:rPr>
          <w:rFonts w:eastAsia="仿宋"/>
          <w:b/>
        </w:rPr>
        <w:t>废标条款</w:t>
      </w:r>
      <w:proofErr w:type="gramEnd"/>
    </w:p>
    <w:p w14:paraId="2B9D86AB" w14:textId="77777777" w:rsidR="00AF59E6" w:rsidRDefault="00DA356E">
      <w:pPr>
        <w:spacing w:line="400" w:lineRule="exact"/>
        <w:ind w:firstLineChars="200" w:firstLine="560"/>
        <w:rPr>
          <w:rFonts w:eastAsia="仿宋"/>
        </w:rPr>
      </w:pPr>
      <w:r>
        <w:rPr>
          <w:rFonts w:eastAsia="仿宋"/>
        </w:rPr>
        <w:t>1</w:t>
      </w:r>
      <w:r>
        <w:rPr>
          <w:rFonts w:eastAsia="仿宋"/>
        </w:rPr>
        <w:t>、符合专业条件的投标人或者对招标文件作实质响应的投标人不足三家的；</w:t>
      </w:r>
    </w:p>
    <w:p w14:paraId="55441560" w14:textId="3F339F9C" w:rsidR="00AF59E6" w:rsidRDefault="00DA356E">
      <w:pPr>
        <w:spacing w:line="400" w:lineRule="exact"/>
        <w:ind w:firstLineChars="200" w:firstLine="560"/>
        <w:rPr>
          <w:rFonts w:eastAsia="仿宋"/>
        </w:rPr>
      </w:pPr>
      <w:r>
        <w:rPr>
          <w:rFonts w:eastAsia="仿宋"/>
        </w:rPr>
        <w:t>2</w:t>
      </w:r>
      <w:r>
        <w:rPr>
          <w:rFonts w:eastAsia="仿宋"/>
        </w:rPr>
        <w:t>、投标人的投标</w:t>
      </w:r>
      <w:r w:rsidR="00857E44">
        <w:rPr>
          <w:rFonts w:eastAsia="仿宋"/>
        </w:rPr>
        <w:t>比选</w:t>
      </w:r>
      <w:r>
        <w:rPr>
          <w:rFonts w:eastAsia="仿宋"/>
        </w:rPr>
        <w:t>均超过了采购人的预算，采购人不能支付的；</w:t>
      </w:r>
    </w:p>
    <w:p w14:paraId="2FF4FA1D" w14:textId="77777777" w:rsidR="00AF59E6" w:rsidRDefault="00DA356E">
      <w:pPr>
        <w:spacing w:line="400" w:lineRule="exact"/>
        <w:ind w:firstLineChars="200" w:firstLine="560"/>
        <w:rPr>
          <w:rFonts w:eastAsia="仿宋"/>
        </w:rPr>
      </w:pPr>
      <w:r>
        <w:rPr>
          <w:rFonts w:eastAsia="仿宋" w:hint="eastAsia"/>
        </w:rPr>
        <w:t>3</w:t>
      </w:r>
      <w:r>
        <w:rPr>
          <w:rFonts w:eastAsia="仿宋" w:hint="eastAsia"/>
        </w:rPr>
        <w:t>、</w:t>
      </w:r>
      <w:r>
        <w:rPr>
          <w:rFonts w:eastAsia="仿宋"/>
        </w:rPr>
        <w:t>出现影响采购公正的违法、违规行为的；</w:t>
      </w:r>
    </w:p>
    <w:p w14:paraId="642BF623" w14:textId="77777777" w:rsidR="00AF59E6" w:rsidRDefault="00DA356E">
      <w:pPr>
        <w:spacing w:line="400" w:lineRule="exact"/>
        <w:ind w:firstLineChars="200" w:firstLine="560"/>
        <w:rPr>
          <w:rFonts w:eastAsia="仿宋"/>
        </w:rPr>
      </w:pPr>
      <w:r>
        <w:rPr>
          <w:rFonts w:eastAsia="仿宋" w:hint="eastAsia"/>
        </w:rPr>
        <w:t>4</w:t>
      </w:r>
      <w:r>
        <w:rPr>
          <w:rFonts w:eastAsia="仿宋"/>
        </w:rPr>
        <w:t>、因重大变故，采购任务取消的。</w:t>
      </w:r>
    </w:p>
    <w:p w14:paraId="058E811F" w14:textId="77777777" w:rsidR="00BC14F4" w:rsidRDefault="00BC14F4">
      <w:pPr>
        <w:widowControl/>
        <w:jc w:val="left"/>
        <w:rPr>
          <w:rFonts w:ascii="仿宋_GB2312" w:eastAsia="仿宋_GB2312" w:hAnsi="宋体" w:cs="宋体"/>
          <w:sz w:val="24"/>
          <w:szCs w:val="24"/>
        </w:rPr>
      </w:pPr>
      <w:r>
        <w:rPr>
          <w:rFonts w:ascii="仿宋_GB2312" w:eastAsia="仿宋_GB2312" w:hAnsi="宋体" w:cs="宋体"/>
          <w:sz w:val="24"/>
          <w:szCs w:val="24"/>
        </w:rPr>
        <w:br w:type="page"/>
      </w:r>
    </w:p>
    <w:p w14:paraId="46FC4506" w14:textId="77777777" w:rsidR="00AF59E6" w:rsidRDefault="00DA356E">
      <w:pPr>
        <w:widowControl/>
        <w:adjustRightInd w:val="0"/>
        <w:snapToGrid w:val="0"/>
        <w:spacing w:before="100" w:beforeAutospacing="1" w:after="100" w:afterAutospacing="1" w:line="351" w:lineRule="atLeast"/>
        <w:jc w:val="center"/>
        <w:rPr>
          <w:rFonts w:ascii="黑体" w:eastAsia="黑体" w:hAnsi="宋体" w:cs="宋体"/>
          <w:kern w:val="0"/>
          <w:sz w:val="44"/>
          <w:szCs w:val="44"/>
        </w:rPr>
      </w:pPr>
      <w:r>
        <w:rPr>
          <w:rFonts w:ascii="黑体" w:eastAsia="黑体" w:hAnsi="宋体" w:cs="宋体" w:hint="eastAsia"/>
          <w:b/>
          <w:bCs/>
          <w:sz w:val="44"/>
          <w:szCs w:val="44"/>
        </w:rPr>
        <w:lastRenderedPageBreak/>
        <w:t>第五篇  附    件(样本)</w:t>
      </w:r>
    </w:p>
    <w:p w14:paraId="56F0CAF3" w14:textId="77777777" w:rsidR="00AF59E6" w:rsidRDefault="00AF59E6">
      <w:pPr>
        <w:widowControl/>
        <w:adjustRightInd w:val="0"/>
        <w:snapToGrid w:val="0"/>
        <w:spacing w:before="100" w:beforeAutospacing="1" w:after="100" w:afterAutospacing="1" w:line="351" w:lineRule="atLeast"/>
        <w:jc w:val="center"/>
        <w:rPr>
          <w:rFonts w:ascii="仿宋_GB2312" w:eastAsia="仿宋_GB2312" w:hAnsi="宋体" w:cs="宋体"/>
          <w:kern w:val="0"/>
          <w:szCs w:val="28"/>
        </w:rPr>
      </w:pPr>
    </w:p>
    <w:p w14:paraId="6EA6A8F6" w14:textId="77777777" w:rsidR="00AF59E6" w:rsidRDefault="00DA356E">
      <w:pPr>
        <w:spacing w:line="60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附件1：</w:t>
      </w:r>
    </w:p>
    <w:p w14:paraId="0AACD9A9" w14:textId="3A7EFD10" w:rsidR="00AF59E6" w:rsidRDefault="00DA356E">
      <w:pPr>
        <w:spacing w:line="600" w:lineRule="exact"/>
        <w:jc w:val="center"/>
        <w:rPr>
          <w:rFonts w:asciiTheme="minorEastAsia" w:eastAsiaTheme="minorEastAsia" w:hAnsiTheme="minorEastAsia" w:cs="方正小标宋_GBK"/>
          <w:b/>
          <w:bCs/>
          <w:sz w:val="44"/>
          <w:szCs w:val="44"/>
        </w:rPr>
      </w:pPr>
      <w:r>
        <w:rPr>
          <w:rFonts w:asciiTheme="minorEastAsia" w:eastAsiaTheme="minorEastAsia" w:hAnsiTheme="minorEastAsia" w:cs="方正小标宋_GBK" w:hint="eastAsia"/>
          <w:b/>
          <w:bCs/>
          <w:sz w:val="44"/>
          <w:szCs w:val="44"/>
        </w:rPr>
        <w:t>参与</w:t>
      </w:r>
      <w:r w:rsidR="00857E44">
        <w:rPr>
          <w:rFonts w:asciiTheme="minorEastAsia" w:eastAsiaTheme="minorEastAsia" w:hAnsiTheme="minorEastAsia" w:cs="方正小标宋_GBK" w:hint="eastAsia"/>
          <w:b/>
          <w:bCs/>
          <w:sz w:val="44"/>
          <w:szCs w:val="44"/>
        </w:rPr>
        <w:t>比选</w:t>
      </w:r>
      <w:r>
        <w:rPr>
          <w:rFonts w:asciiTheme="minorEastAsia" w:eastAsiaTheme="minorEastAsia" w:hAnsiTheme="minorEastAsia" w:cs="方正小标宋_GBK" w:hint="eastAsia"/>
          <w:b/>
          <w:bCs/>
          <w:sz w:val="44"/>
          <w:szCs w:val="44"/>
        </w:rPr>
        <w:t>确认函</w:t>
      </w:r>
    </w:p>
    <w:p w14:paraId="2426D847" w14:textId="77777777" w:rsidR="00AF59E6" w:rsidRDefault="00AF59E6">
      <w:pPr>
        <w:spacing w:line="600" w:lineRule="exact"/>
        <w:ind w:firstLineChars="200" w:firstLine="640"/>
        <w:rPr>
          <w:rFonts w:ascii="方正仿宋_GBK" w:eastAsia="方正仿宋_GBK" w:hAnsi="方正仿宋_GBK" w:cs="方正仿宋_GBK"/>
          <w:kern w:val="0"/>
          <w:sz w:val="32"/>
          <w:szCs w:val="32"/>
        </w:rPr>
      </w:pPr>
    </w:p>
    <w:p w14:paraId="0143D1E5" w14:textId="77777777" w:rsidR="00AF59E6" w:rsidRDefault="00DA356E">
      <w:pPr>
        <w:rPr>
          <w:rFonts w:ascii="仿宋" w:eastAsia="仿宋" w:hAnsi="仿宋"/>
          <w:color w:val="000000"/>
          <w:szCs w:val="28"/>
        </w:rPr>
      </w:pPr>
      <w:r>
        <w:rPr>
          <w:rFonts w:ascii="仿宋" w:eastAsia="仿宋" w:hAnsi="仿宋" w:hint="eastAsia"/>
          <w:color w:val="000000"/>
          <w:szCs w:val="28"/>
        </w:rPr>
        <w:t>重庆科普文化产业（集团）有限公司：</w:t>
      </w:r>
    </w:p>
    <w:p w14:paraId="21D7F737" w14:textId="34BF1D0A" w:rsidR="00AF59E6" w:rsidRDefault="00DA356E">
      <w:pPr>
        <w:spacing w:line="600" w:lineRule="exact"/>
        <w:ind w:firstLineChars="200" w:firstLine="560"/>
        <w:rPr>
          <w:rFonts w:ascii="仿宋" w:eastAsia="仿宋" w:hAnsi="仿宋"/>
          <w:color w:val="000000"/>
          <w:szCs w:val="28"/>
        </w:rPr>
      </w:pPr>
      <w:r>
        <w:rPr>
          <w:rFonts w:ascii="仿宋" w:eastAsia="仿宋" w:hAnsi="仿宋" w:hint="eastAsia"/>
          <w:color w:val="000000"/>
          <w:szCs w:val="28"/>
        </w:rPr>
        <w:t>本单位确定参加贵司于    年   月   日发布的项目名称为财务系统管理平台项目的</w:t>
      </w:r>
      <w:r w:rsidR="00857E44">
        <w:rPr>
          <w:rFonts w:ascii="仿宋" w:eastAsia="仿宋" w:hAnsi="仿宋" w:hint="eastAsia"/>
          <w:color w:val="000000"/>
          <w:szCs w:val="28"/>
        </w:rPr>
        <w:t>比选</w:t>
      </w:r>
      <w:r>
        <w:rPr>
          <w:rFonts w:ascii="仿宋" w:eastAsia="仿宋" w:hAnsi="仿宋" w:hint="eastAsia"/>
          <w:color w:val="000000"/>
          <w:szCs w:val="28"/>
        </w:rPr>
        <w:t>，并已获悉比选文件所有内容与要求，特发函确认。</w:t>
      </w:r>
    </w:p>
    <w:p w14:paraId="7533B539" w14:textId="77777777" w:rsidR="00AF59E6" w:rsidRDefault="00DA356E">
      <w:pPr>
        <w:spacing w:line="600" w:lineRule="exact"/>
        <w:ind w:firstLineChars="200" w:firstLine="560"/>
        <w:rPr>
          <w:rFonts w:ascii="仿宋" w:eastAsia="仿宋" w:hAnsi="仿宋"/>
          <w:color w:val="000000"/>
          <w:szCs w:val="28"/>
        </w:rPr>
      </w:pPr>
      <w:r>
        <w:rPr>
          <w:rFonts w:ascii="仿宋" w:eastAsia="仿宋" w:hAnsi="仿宋" w:hint="eastAsia"/>
          <w:color w:val="000000"/>
          <w:szCs w:val="28"/>
        </w:rPr>
        <w:t>本单位联系人：             联系电话：</w:t>
      </w:r>
    </w:p>
    <w:p w14:paraId="5BBC328B" w14:textId="77777777" w:rsidR="00AF59E6" w:rsidRDefault="00AF59E6">
      <w:pPr>
        <w:spacing w:line="600" w:lineRule="exact"/>
        <w:ind w:firstLineChars="200" w:firstLine="560"/>
        <w:rPr>
          <w:rFonts w:ascii="仿宋" w:eastAsia="仿宋" w:hAnsi="仿宋"/>
          <w:color w:val="000000"/>
          <w:szCs w:val="28"/>
        </w:rPr>
      </w:pPr>
    </w:p>
    <w:p w14:paraId="5DEBF734" w14:textId="77777777" w:rsidR="00AF59E6" w:rsidRDefault="00AF59E6">
      <w:pPr>
        <w:spacing w:line="600" w:lineRule="exact"/>
        <w:ind w:firstLineChars="200" w:firstLine="560"/>
        <w:rPr>
          <w:rFonts w:ascii="仿宋" w:eastAsia="仿宋" w:hAnsi="仿宋"/>
          <w:color w:val="000000"/>
          <w:szCs w:val="28"/>
        </w:rPr>
      </w:pPr>
    </w:p>
    <w:p w14:paraId="407777A2" w14:textId="77777777" w:rsidR="00AF59E6" w:rsidRDefault="00DA356E">
      <w:pPr>
        <w:spacing w:line="600" w:lineRule="exact"/>
        <w:ind w:firstLineChars="200" w:firstLine="560"/>
        <w:rPr>
          <w:rFonts w:ascii="仿宋" w:eastAsia="仿宋" w:hAnsi="仿宋"/>
          <w:color w:val="000000"/>
          <w:szCs w:val="28"/>
        </w:rPr>
      </w:pPr>
      <w:r>
        <w:rPr>
          <w:rFonts w:ascii="仿宋" w:eastAsia="仿宋" w:hAnsi="仿宋" w:hint="eastAsia"/>
          <w:color w:val="000000"/>
          <w:szCs w:val="28"/>
        </w:rPr>
        <w:t xml:space="preserve">                                 （单位公章）</w:t>
      </w:r>
    </w:p>
    <w:p w14:paraId="4235515A" w14:textId="77777777" w:rsidR="00AF59E6" w:rsidRDefault="00DA356E">
      <w:pPr>
        <w:spacing w:line="600" w:lineRule="exact"/>
        <w:ind w:firstLineChars="200" w:firstLine="560"/>
        <w:rPr>
          <w:rFonts w:ascii="仿宋" w:eastAsia="仿宋" w:hAnsi="仿宋"/>
          <w:color w:val="000000"/>
          <w:szCs w:val="28"/>
        </w:rPr>
      </w:pPr>
      <w:r>
        <w:rPr>
          <w:rFonts w:ascii="仿宋" w:eastAsia="仿宋" w:hAnsi="仿宋" w:hint="eastAsia"/>
          <w:color w:val="000000"/>
          <w:szCs w:val="28"/>
        </w:rPr>
        <w:t xml:space="preserve">                                年     月    日</w:t>
      </w:r>
    </w:p>
    <w:p w14:paraId="127EB8D3" w14:textId="77777777" w:rsidR="00AF59E6" w:rsidRDefault="00AF59E6">
      <w:pPr>
        <w:widowControl/>
        <w:spacing w:before="100" w:beforeAutospacing="1" w:after="100" w:afterAutospacing="1" w:line="400" w:lineRule="exact"/>
        <w:jc w:val="left"/>
        <w:rPr>
          <w:rFonts w:ascii="仿宋_GB2312" w:eastAsia="仿宋_GB2312" w:hAnsi="宋体" w:cs="宋体"/>
          <w:b/>
          <w:bCs/>
          <w:szCs w:val="28"/>
        </w:rPr>
      </w:pPr>
    </w:p>
    <w:p w14:paraId="228522F0" w14:textId="77777777" w:rsidR="00AF59E6" w:rsidRDefault="00AF59E6">
      <w:pPr>
        <w:widowControl/>
        <w:spacing w:before="100" w:beforeAutospacing="1" w:after="100" w:afterAutospacing="1" w:line="400" w:lineRule="exact"/>
        <w:jc w:val="left"/>
        <w:rPr>
          <w:rFonts w:ascii="仿宋_GB2312" w:eastAsia="仿宋_GB2312" w:hAnsi="宋体" w:cs="宋体"/>
          <w:b/>
          <w:bCs/>
          <w:szCs w:val="28"/>
        </w:rPr>
      </w:pPr>
    </w:p>
    <w:p w14:paraId="689A1213" w14:textId="77777777" w:rsidR="00AF59E6" w:rsidRDefault="00AF59E6">
      <w:pPr>
        <w:widowControl/>
        <w:spacing w:before="100" w:beforeAutospacing="1" w:after="100" w:afterAutospacing="1" w:line="400" w:lineRule="exact"/>
        <w:jc w:val="left"/>
        <w:rPr>
          <w:rFonts w:ascii="仿宋_GB2312" w:eastAsia="仿宋_GB2312" w:hAnsi="宋体" w:cs="宋体"/>
          <w:b/>
          <w:bCs/>
          <w:szCs w:val="28"/>
        </w:rPr>
      </w:pPr>
    </w:p>
    <w:p w14:paraId="79B44847" w14:textId="77777777" w:rsidR="00AF59E6" w:rsidRDefault="00AF59E6">
      <w:pPr>
        <w:widowControl/>
        <w:spacing w:before="100" w:beforeAutospacing="1" w:after="100" w:afterAutospacing="1" w:line="400" w:lineRule="exact"/>
        <w:jc w:val="left"/>
        <w:rPr>
          <w:rFonts w:ascii="仿宋_GB2312" w:eastAsia="仿宋_GB2312" w:hAnsi="宋体" w:cs="宋体"/>
          <w:b/>
          <w:bCs/>
          <w:szCs w:val="28"/>
        </w:rPr>
      </w:pPr>
    </w:p>
    <w:p w14:paraId="1445C2C8" w14:textId="77777777" w:rsidR="00AF59E6" w:rsidRDefault="00AF59E6">
      <w:pPr>
        <w:widowControl/>
        <w:spacing w:before="100" w:beforeAutospacing="1" w:after="100" w:afterAutospacing="1" w:line="400" w:lineRule="exact"/>
        <w:jc w:val="left"/>
        <w:rPr>
          <w:rFonts w:ascii="仿宋_GB2312" w:eastAsia="仿宋_GB2312" w:hAnsi="宋体" w:cs="宋体"/>
          <w:b/>
          <w:bCs/>
          <w:szCs w:val="28"/>
        </w:rPr>
      </w:pPr>
    </w:p>
    <w:p w14:paraId="534E3737" w14:textId="77777777" w:rsidR="00AF59E6" w:rsidRDefault="00AF59E6">
      <w:pPr>
        <w:widowControl/>
        <w:spacing w:before="100" w:beforeAutospacing="1" w:after="100" w:afterAutospacing="1" w:line="400" w:lineRule="exact"/>
        <w:jc w:val="left"/>
        <w:rPr>
          <w:rFonts w:ascii="仿宋_GB2312" w:eastAsia="仿宋_GB2312" w:hAnsi="宋体" w:cs="宋体"/>
          <w:b/>
          <w:bCs/>
          <w:szCs w:val="28"/>
        </w:rPr>
      </w:pPr>
    </w:p>
    <w:p w14:paraId="7AA91A89" w14:textId="77777777" w:rsidR="00AF59E6" w:rsidRDefault="00AF59E6">
      <w:pPr>
        <w:widowControl/>
        <w:spacing w:before="100" w:beforeAutospacing="1" w:after="100" w:afterAutospacing="1" w:line="400" w:lineRule="exact"/>
        <w:jc w:val="left"/>
        <w:rPr>
          <w:rFonts w:ascii="仿宋_GB2312" w:eastAsia="仿宋_GB2312" w:hAnsi="宋体" w:cs="宋体"/>
          <w:b/>
          <w:bCs/>
          <w:szCs w:val="28"/>
        </w:rPr>
      </w:pPr>
    </w:p>
    <w:p w14:paraId="446BE6A4" w14:textId="77777777" w:rsidR="00AF59E6" w:rsidRDefault="00DA356E">
      <w:pPr>
        <w:widowControl/>
        <w:spacing w:before="100" w:beforeAutospacing="1" w:after="100" w:afterAutospacing="1" w:line="400" w:lineRule="exact"/>
        <w:jc w:val="left"/>
        <w:rPr>
          <w:rFonts w:ascii="仿宋_GB2312" w:eastAsia="仿宋_GB2312" w:hAnsi="宋体" w:cs="宋体"/>
          <w:szCs w:val="28"/>
        </w:rPr>
      </w:pPr>
      <w:r>
        <w:rPr>
          <w:rFonts w:ascii="仿宋_GB2312" w:eastAsia="仿宋_GB2312" w:hAnsi="宋体" w:cs="宋体" w:hint="eastAsia"/>
          <w:b/>
          <w:bCs/>
          <w:szCs w:val="28"/>
        </w:rPr>
        <w:lastRenderedPageBreak/>
        <w:t>附件二</w:t>
      </w:r>
      <w:r>
        <w:rPr>
          <w:rFonts w:ascii="仿宋_GB2312" w:eastAsia="仿宋_GB2312" w:hAnsi="宋体" w:cs="宋体" w:hint="eastAsia"/>
          <w:szCs w:val="28"/>
        </w:rPr>
        <w:t>：</w:t>
      </w:r>
    </w:p>
    <w:p w14:paraId="7A7BF891" w14:textId="77777777" w:rsidR="00AF59E6" w:rsidRDefault="00DA356E">
      <w:pPr>
        <w:widowControl/>
        <w:spacing w:before="100" w:beforeAutospacing="1" w:after="100" w:afterAutospacing="1" w:line="400" w:lineRule="exact"/>
        <w:jc w:val="center"/>
        <w:rPr>
          <w:rFonts w:ascii="仿宋_GB2312" w:eastAsia="仿宋_GB2312" w:hAnsi="宋体" w:cs="宋体"/>
          <w:kern w:val="0"/>
          <w:szCs w:val="28"/>
        </w:rPr>
      </w:pPr>
      <w:r>
        <w:rPr>
          <w:rFonts w:ascii="仿宋_GB2312" w:eastAsia="仿宋_GB2312" w:hAnsi="宋体" w:cs="宋体" w:hint="eastAsia"/>
          <w:b/>
          <w:bCs/>
          <w:szCs w:val="28"/>
        </w:rPr>
        <w:t>投标函</w:t>
      </w:r>
    </w:p>
    <w:p w14:paraId="00FBCE76" w14:textId="22C9D463" w:rsidR="00AF59E6" w:rsidRDefault="00226897">
      <w:pPr>
        <w:tabs>
          <w:tab w:val="left" w:pos="6300"/>
        </w:tabs>
        <w:snapToGrid w:val="0"/>
        <w:spacing w:line="500" w:lineRule="exact"/>
        <w:rPr>
          <w:rFonts w:ascii="仿宋" w:eastAsia="仿宋" w:hAnsi="仿宋"/>
          <w:color w:val="000000"/>
          <w:szCs w:val="28"/>
        </w:rPr>
      </w:pPr>
      <w:r w:rsidRPr="00226897">
        <w:rPr>
          <w:rFonts w:ascii="仿宋" w:eastAsia="仿宋" w:hAnsi="仿宋" w:hint="eastAsia"/>
          <w:color w:val="000000"/>
          <w:szCs w:val="28"/>
          <w:u w:val="single"/>
        </w:rPr>
        <w:t>重庆科普文化产业（集团）有限公司</w:t>
      </w:r>
      <w:r w:rsidR="00DA356E">
        <w:rPr>
          <w:rFonts w:ascii="仿宋" w:eastAsia="仿宋" w:hAnsi="仿宋"/>
          <w:color w:val="000000"/>
          <w:szCs w:val="28"/>
        </w:rPr>
        <w:t>：</w:t>
      </w:r>
    </w:p>
    <w:p w14:paraId="572C3B0A" w14:textId="26BD49D8" w:rsidR="00AF59E6" w:rsidRDefault="00DA356E">
      <w:pPr>
        <w:tabs>
          <w:tab w:val="left" w:pos="6300"/>
        </w:tabs>
        <w:snapToGrid w:val="0"/>
        <w:spacing w:line="500" w:lineRule="exact"/>
        <w:ind w:firstLineChars="200" w:firstLine="560"/>
        <w:rPr>
          <w:rFonts w:ascii="仿宋" w:eastAsia="仿宋" w:hAnsi="仿宋"/>
          <w:color w:val="000000"/>
          <w:szCs w:val="28"/>
        </w:rPr>
      </w:pPr>
      <w:r>
        <w:rPr>
          <w:rFonts w:ascii="仿宋" w:eastAsia="仿宋" w:hAnsi="仿宋"/>
          <w:color w:val="000000"/>
          <w:szCs w:val="28"/>
        </w:rPr>
        <w:t>我方收到</w:t>
      </w:r>
      <w:r w:rsidR="00EA108F">
        <w:rPr>
          <w:rFonts w:ascii="仿宋" w:eastAsia="仿宋" w:hAnsi="仿宋" w:hint="eastAsia"/>
          <w:color w:val="000000"/>
          <w:szCs w:val="28"/>
        </w:rPr>
        <w:t>贵方</w:t>
      </w:r>
      <w:r>
        <w:rPr>
          <w:rFonts w:ascii="仿宋" w:eastAsia="仿宋" w:hAnsi="仿宋"/>
          <w:color w:val="000000"/>
          <w:szCs w:val="28"/>
          <w:u w:val="single"/>
        </w:rPr>
        <w:t>_</w:t>
      </w:r>
      <w:r>
        <w:rPr>
          <w:rFonts w:ascii="仿宋_GB2312" w:eastAsia="仿宋_GB2312" w:hAnsi="宋体" w:hint="eastAsia"/>
          <w:b/>
          <w:color w:val="000000"/>
          <w:szCs w:val="28"/>
          <w:u w:val="single"/>
        </w:rPr>
        <w:t>财务系统管理平台</w:t>
      </w:r>
      <w:r>
        <w:rPr>
          <w:rFonts w:ascii="仿宋" w:eastAsia="仿宋" w:hAnsi="仿宋"/>
          <w:color w:val="000000"/>
          <w:szCs w:val="28"/>
        </w:rPr>
        <w:t>的比选文件</w:t>
      </w:r>
      <w:r w:rsidR="00FC7535">
        <w:rPr>
          <w:rFonts w:ascii="仿宋" w:eastAsia="仿宋" w:hAnsi="仿宋" w:hint="eastAsia"/>
          <w:color w:val="000000"/>
          <w:szCs w:val="28"/>
        </w:rPr>
        <w:t>要求</w:t>
      </w:r>
      <w:r>
        <w:rPr>
          <w:rFonts w:ascii="仿宋" w:eastAsia="仿宋" w:hAnsi="仿宋"/>
          <w:color w:val="000000"/>
          <w:szCs w:val="28"/>
        </w:rPr>
        <w:t>，经详细研究，决定参加该谈判项目的竞争谈判。</w:t>
      </w:r>
    </w:p>
    <w:p w14:paraId="56E1D4FC" w14:textId="46C6B91D" w:rsidR="00AF59E6" w:rsidRDefault="00DA356E">
      <w:pPr>
        <w:tabs>
          <w:tab w:val="left" w:pos="6300"/>
        </w:tabs>
        <w:snapToGrid w:val="0"/>
        <w:spacing w:line="500" w:lineRule="exact"/>
        <w:ind w:firstLineChars="200" w:firstLine="560"/>
        <w:rPr>
          <w:rFonts w:ascii="仿宋" w:eastAsia="仿宋" w:hAnsi="仿宋"/>
          <w:color w:val="000000"/>
          <w:szCs w:val="28"/>
        </w:rPr>
      </w:pPr>
      <w:r>
        <w:rPr>
          <w:rFonts w:ascii="仿宋" w:eastAsia="仿宋" w:hAnsi="仿宋"/>
          <w:color w:val="000000"/>
          <w:szCs w:val="28"/>
        </w:rPr>
        <w:t>1、愿意按照比选文件中的一切要求，提供本项目的交货及技术服务，</w:t>
      </w:r>
      <w:r w:rsidR="00FC7535">
        <w:rPr>
          <w:rFonts w:ascii="仿宋" w:eastAsia="仿宋" w:hAnsi="仿宋" w:hint="eastAsia"/>
          <w:color w:val="000000"/>
          <w:szCs w:val="28"/>
        </w:rPr>
        <w:t>报价</w:t>
      </w:r>
      <w:r>
        <w:rPr>
          <w:rFonts w:ascii="仿宋" w:eastAsia="仿宋" w:hAnsi="仿宋"/>
          <w:color w:val="000000"/>
          <w:szCs w:val="28"/>
        </w:rPr>
        <w:t>为人民币大写：元整；人民币小写：元。</w:t>
      </w:r>
    </w:p>
    <w:p w14:paraId="30B4B17F" w14:textId="77777777" w:rsidR="00AF59E6" w:rsidRDefault="00DA356E">
      <w:pPr>
        <w:tabs>
          <w:tab w:val="left" w:pos="6300"/>
        </w:tabs>
        <w:snapToGrid w:val="0"/>
        <w:spacing w:line="500" w:lineRule="exact"/>
        <w:ind w:firstLineChars="200" w:firstLine="560"/>
        <w:rPr>
          <w:rFonts w:ascii="仿宋" w:eastAsia="仿宋" w:hAnsi="仿宋"/>
          <w:color w:val="000000"/>
          <w:szCs w:val="28"/>
        </w:rPr>
      </w:pPr>
      <w:r>
        <w:rPr>
          <w:rFonts w:ascii="仿宋" w:eastAsia="仿宋" w:hAnsi="仿宋"/>
          <w:color w:val="000000"/>
          <w:szCs w:val="28"/>
        </w:rPr>
        <w:t>2、我方现提交的响应文件为：响应文件正本</w:t>
      </w:r>
      <w:r>
        <w:rPr>
          <w:rFonts w:ascii="仿宋" w:eastAsia="仿宋" w:hAnsi="仿宋" w:hint="eastAsia"/>
          <w:color w:val="000000"/>
          <w:szCs w:val="28"/>
          <w:u w:val="single"/>
        </w:rPr>
        <w:t>壹</w:t>
      </w:r>
      <w:r>
        <w:rPr>
          <w:rFonts w:ascii="仿宋" w:eastAsia="仿宋" w:hAnsi="仿宋"/>
          <w:color w:val="000000"/>
          <w:szCs w:val="28"/>
        </w:rPr>
        <w:t>份，副本</w:t>
      </w:r>
      <w:r>
        <w:rPr>
          <w:rFonts w:ascii="仿宋" w:eastAsia="仿宋" w:hAnsi="仿宋" w:hint="eastAsia"/>
          <w:color w:val="000000"/>
          <w:szCs w:val="28"/>
          <w:u w:val="single"/>
        </w:rPr>
        <w:t>壹</w:t>
      </w:r>
      <w:r>
        <w:rPr>
          <w:rFonts w:ascii="仿宋" w:eastAsia="仿宋" w:hAnsi="仿宋"/>
          <w:color w:val="000000"/>
          <w:szCs w:val="28"/>
        </w:rPr>
        <w:t>份。</w:t>
      </w:r>
    </w:p>
    <w:p w14:paraId="1F0A28D5" w14:textId="77777777" w:rsidR="00AF59E6" w:rsidRDefault="00DA356E">
      <w:pPr>
        <w:tabs>
          <w:tab w:val="left" w:pos="6300"/>
        </w:tabs>
        <w:snapToGrid w:val="0"/>
        <w:spacing w:line="500" w:lineRule="exact"/>
        <w:ind w:firstLineChars="200" w:firstLine="560"/>
        <w:rPr>
          <w:rFonts w:ascii="仿宋" w:eastAsia="仿宋" w:hAnsi="仿宋"/>
          <w:color w:val="000000"/>
          <w:szCs w:val="28"/>
        </w:rPr>
      </w:pPr>
      <w:r>
        <w:rPr>
          <w:rFonts w:ascii="仿宋" w:eastAsia="仿宋" w:hAnsi="仿宋"/>
          <w:color w:val="000000"/>
          <w:szCs w:val="28"/>
        </w:rPr>
        <w:t>3、我方承诺：本次谈判的有效期为</w:t>
      </w:r>
      <w:r>
        <w:rPr>
          <w:rFonts w:ascii="仿宋" w:eastAsia="仿宋" w:hAnsi="仿宋" w:hint="eastAsia"/>
          <w:color w:val="000000"/>
          <w:szCs w:val="28"/>
        </w:rPr>
        <w:t>30</w:t>
      </w:r>
      <w:r>
        <w:rPr>
          <w:rFonts w:ascii="仿宋" w:eastAsia="仿宋" w:hAnsi="仿宋"/>
          <w:color w:val="000000"/>
          <w:szCs w:val="28"/>
        </w:rPr>
        <w:t>天。</w:t>
      </w:r>
    </w:p>
    <w:p w14:paraId="63CD4918" w14:textId="77777777" w:rsidR="00AF59E6" w:rsidRDefault="00DA356E">
      <w:pPr>
        <w:tabs>
          <w:tab w:val="left" w:pos="6300"/>
        </w:tabs>
        <w:snapToGrid w:val="0"/>
        <w:spacing w:line="500" w:lineRule="exact"/>
        <w:ind w:firstLineChars="200" w:firstLine="560"/>
        <w:rPr>
          <w:rFonts w:ascii="仿宋" w:eastAsia="仿宋" w:hAnsi="仿宋"/>
          <w:color w:val="000000"/>
          <w:szCs w:val="28"/>
        </w:rPr>
      </w:pPr>
      <w:r>
        <w:rPr>
          <w:rFonts w:ascii="仿宋" w:eastAsia="仿宋" w:hAnsi="仿宋"/>
          <w:color w:val="000000"/>
          <w:szCs w:val="28"/>
        </w:rPr>
        <w:t>4、我方完全理解和接受贵方比选文件的一切规定和要求及谈判评审办法。</w:t>
      </w:r>
    </w:p>
    <w:p w14:paraId="557A1621" w14:textId="77777777" w:rsidR="00AF59E6" w:rsidRDefault="00DA356E">
      <w:pPr>
        <w:tabs>
          <w:tab w:val="left" w:pos="6300"/>
        </w:tabs>
        <w:snapToGrid w:val="0"/>
        <w:spacing w:line="500" w:lineRule="exact"/>
        <w:ind w:firstLineChars="200" w:firstLine="560"/>
        <w:rPr>
          <w:rFonts w:ascii="仿宋" w:eastAsia="仿宋" w:hAnsi="仿宋"/>
          <w:color w:val="000000"/>
          <w:szCs w:val="28"/>
        </w:rPr>
      </w:pPr>
      <w:r>
        <w:rPr>
          <w:rFonts w:ascii="仿宋" w:eastAsia="仿宋" w:hAnsi="仿宋"/>
          <w:color w:val="000000"/>
          <w:szCs w:val="28"/>
        </w:rPr>
        <w:t>5、在整个比选过程中，我方若有违规行为，接受按照《中华人民共和国政府采购法》和《</w:t>
      </w:r>
      <w:r>
        <w:rPr>
          <w:rFonts w:ascii="仿宋" w:eastAsia="仿宋" w:hAnsi="仿宋" w:hint="eastAsia"/>
          <w:color w:val="000000"/>
          <w:szCs w:val="28"/>
        </w:rPr>
        <w:t>竞争性比选文件</w:t>
      </w:r>
      <w:r>
        <w:rPr>
          <w:rFonts w:ascii="仿宋" w:eastAsia="仿宋" w:hAnsi="仿宋"/>
          <w:color w:val="000000"/>
          <w:szCs w:val="28"/>
        </w:rPr>
        <w:t>》之规定给予惩罚。</w:t>
      </w:r>
    </w:p>
    <w:p w14:paraId="47AFC5DB" w14:textId="77777777" w:rsidR="00AF59E6" w:rsidRDefault="00DA356E">
      <w:pPr>
        <w:tabs>
          <w:tab w:val="left" w:pos="6300"/>
        </w:tabs>
        <w:snapToGrid w:val="0"/>
        <w:spacing w:line="500" w:lineRule="exact"/>
        <w:ind w:firstLineChars="200" w:firstLine="560"/>
        <w:rPr>
          <w:rFonts w:ascii="仿宋" w:eastAsia="仿宋" w:hAnsi="仿宋"/>
          <w:color w:val="000000"/>
          <w:szCs w:val="28"/>
        </w:rPr>
      </w:pPr>
      <w:r>
        <w:rPr>
          <w:rFonts w:ascii="仿宋" w:eastAsia="仿宋" w:hAnsi="仿宋"/>
          <w:color w:val="000000"/>
          <w:szCs w:val="28"/>
        </w:rPr>
        <w:t>6、我方若成为成交供应商，将按照最终谈判结果签订合同，并且严格履行合同义务。</w:t>
      </w:r>
      <w:proofErr w:type="gramStart"/>
      <w:r>
        <w:rPr>
          <w:rFonts w:ascii="仿宋" w:eastAsia="仿宋" w:hAnsi="仿宋"/>
          <w:color w:val="000000"/>
          <w:szCs w:val="28"/>
        </w:rPr>
        <w:t>本承诺函将</w:t>
      </w:r>
      <w:proofErr w:type="gramEnd"/>
      <w:r>
        <w:rPr>
          <w:rFonts w:ascii="仿宋" w:eastAsia="仿宋" w:hAnsi="仿宋"/>
          <w:color w:val="000000"/>
          <w:szCs w:val="28"/>
        </w:rPr>
        <w:t>成为合同不可分割的一部分，与合同具有同等的法律效力。</w:t>
      </w:r>
    </w:p>
    <w:p w14:paraId="3D46428B" w14:textId="77777777" w:rsidR="00AF59E6" w:rsidRDefault="00DA356E">
      <w:pPr>
        <w:tabs>
          <w:tab w:val="left" w:pos="6300"/>
        </w:tabs>
        <w:snapToGrid w:val="0"/>
        <w:spacing w:line="500" w:lineRule="exact"/>
        <w:ind w:firstLine="570"/>
        <w:rPr>
          <w:rFonts w:ascii="仿宋" w:eastAsia="仿宋" w:hAnsi="仿宋"/>
          <w:color w:val="000000"/>
          <w:szCs w:val="28"/>
        </w:rPr>
      </w:pPr>
      <w:r>
        <w:rPr>
          <w:rFonts w:ascii="仿宋" w:eastAsia="仿宋" w:hAnsi="仿宋"/>
          <w:color w:val="000000"/>
          <w:szCs w:val="28"/>
        </w:rPr>
        <w:t>供应商（公章）：</w:t>
      </w:r>
    </w:p>
    <w:p w14:paraId="4B739C1F" w14:textId="77777777" w:rsidR="00AF59E6" w:rsidRDefault="00DA356E">
      <w:pPr>
        <w:tabs>
          <w:tab w:val="left" w:pos="6300"/>
        </w:tabs>
        <w:snapToGrid w:val="0"/>
        <w:spacing w:line="500" w:lineRule="exact"/>
        <w:ind w:firstLine="570"/>
        <w:rPr>
          <w:rFonts w:ascii="仿宋" w:eastAsia="仿宋" w:hAnsi="仿宋"/>
          <w:color w:val="000000"/>
          <w:szCs w:val="28"/>
        </w:rPr>
      </w:pPr>
      <w:r>
        <w:rPr>
          <w:rFonts w:ascii="仿宋" w:eastAsia="仿宋" w:hAnsi="仿宋"/>
          <w:color w:val="000000"/>
          <w:szCs w:val="28"/>
        </w:rPr>
        <w:t xml:space="preserve">地址：  </w:t>
      </w:r>
    </w:p>
    <w:p w14:paraId="2D3931FF" w14:textId="77777777" w:rsidR="00AF59E6" w:rsidRDefault="00DA356E">
      <w:pPr>
        <w:tabs>
          <w:tab w:val="left" w:pos="5835"/>
        </w:tabs>
        <w:snapToGrid w:val="0"/>
        <w:spacing w:line="500" w:lineRule="exact"/>
        <w:ind w:firstLine="570"/>
        <w:rPr>
          <w:rFonts w:ascii="仿宋" w:eastAsia="仿宋" w:hAnsi="仿宋"/>
          <w:color w:val="000000"/>
          <w:szCs w:val="28"/>
        </w:rPr>
      </w:pPr>
      <w:r>
        <w:rPr>
          <w:rFonts w:ascii="仿宋" w:eastAsia="仿宋" w:hAnsi="仿宋"/>
          <w:color w:val="000000"/>
          <w:szCs w:val="28"/>
        </w:rPr>
        <w:t>电话：                           传真：</w:t>
      </w:r>
      <w:r>
        <w:rPr>
          <w:rFonts w:ascii="仿宋" w:eastAsia="仿宋" w:hAnsi="仿宋"/>
          <w:color w:val="000000"/>
          <w:szCs w:val="28"/>
        </w:rPr>
        <w:tab/>
      </w:r>
    </w:p>
    <w:p w14:paraId="063FCA39" w14:textId="77777777" w:rsidR="00AF59E6" w:rsidRDefault="00DA356E">
      <w:pPr>
        <w:tabs>
          <w:tab w:val="left" w:pos="6300"/>
        </w:tabs>
        <w:snapToGrid w:val="0"/>
        <w:spacing w:line="500" w:lineRule="exact"/>
        <w:ind w:firstLine="570"/>
        <w:rPr>
          <w:rFonts w:ascii="仿宋" w:eastAsia="仿宋" w:hAnsi="仿宋"/>
          <w:color w:val="000000"/>
          <w:szCs w:val="28"/>
        </w:rPr>
      </w:pPr>
      <w:r>
        <w:rPr>
          <w:rFonts w:ascii="仿宋" w:eastAsia="仿宋" w:hAnsi="仿宋"/>
          <w:color w:val="000000"/>
          <w:szCs w:val="28"/>
        </w:rPr>
        <w:t>网址：                           邮编：</w:t>
      </w:r>
    </w:p>
    <w:p w14:paraId="583DA43A" w14:textId="77777777" w:rsidR="00AF59E6" w:rsidRDefault="00DA356E">
      <w:pPr>
        <w:tabs>
          <w:tab w:val="left" w:pos="6300"/>
        </w:tabs>
        <w:snapToGrid w:val="0"/>
        <w:spacing w:line="500" w:lineRule="exact"/>
        <w:ind w:firstLine="570"/>
        <w:rPr>
          <w:rFonts w:ascii="仿宋" w:eastAsia="仿宋" w:hAnsi="仿宋"/>
          <w:color w:val="000000"/>
          <w:szCs w:val="28"/>
        </w:rPr>
      </w:pPr>
      <w:r>
        <w:rPr>
          <w:rFonts w:ascii="仿宋" w:eastAsia="仿宋" w:hAnsi="仿宋"/>
          <w:color w:val="000000"/>
          <w:szCs w:val="28"/>
        </w:rPr>
        <w:t>联系人：</w:t>
      </w:r>
    </w:p>
    <w:p w14:paraId="4FD235C3" w14:textId="77777777" w:rsidR="00AF59E6" w:rsidRDefault="00DA356E">
      <w:pPr>
        <w:tabs>
          <w:tab w:val="left" w:pos="6300"/>
        </w:tabs>
        <w:snapToGrid w:val="0"/>
        <w:spacing w:line="500" w:lineRule="exact"/>
        <w:ind w:firstLine="570"/>
        <w:rPr>
          <w:rFonts w:ascii="仿宋" w:eastAsia="仿宋" w:hAnsi="仿宋"/>
          <w:color w:val="000000"/>
          <w:szCs w:val="28"/>
        </w:rPr>
      </w:pPr>
      <w:r>
        <w:rPr>
          <w:rFonts w:ascii="仿宋" w:eastAsia="仿宋" w:hAnsi="仿宋"/>
          <w:color w:val="000000"/>
          <w:szCs w:val="28"/>
        </w:rPr>
        <w:t xml:space="preserve">                               年   月   日</w:t>
      </w:r>
    </w:p>
    <w:p w14:paraId="4E655ADF" w14:textId="77777777" w:rsidR="00AF59E6" w:rsidRDefault="00AF59E6">
      <w:pPr>
        <w:widowControl/>
        <w:spacing w:before="100" w:beforeAutospacing="1" w:after="100" w:afterAutospacing="1" w:line="400" w:lineRule="exact"/>
        <w:ind w:leftChars="250" w:left="700" w:firstLineChars="2300" w:firstLine="6440"/>
        <w:jc w:val="left"/>
        <w:rPr>
          <w:rFonts w:ascii="仿宋" w:eastAsia="仿宋" w:hAnsi="仿宋" w:cs="宋体"/>
          <w:kern w:val="0"/>
          <w:szCs w:val="28"/>
        </w:rPr>
      </w:pPr>
    </w:p>
    <w:p w14:paraId="215BFF78" w14:textId="77777777" w:rsidR="00AF59E6" w:rsidRDefault="00AF59E6">
      <w:pPr>
        <w:widowControl/>
        <w:spacing w:before="100" w:beforeAutospacing="1" w:after="100" w:afterAutospacing="1" w:line="351" w:lineRule="atLeast"/>
        <w:jc w:val="left"/>
        <w:rPr>
          <w:rFonts w:ascii="仿宋" w:eastAsia="仿宋" w:hAnsi="仿宋" w:cs="宋体"/>
          <w:b/>
          <w:bCs/>
          <w:szCs w:val="28"/>
        </w:rPr>
      </w:pPr>
    </w:p>
    <w:p w14:paraId="61646BFE" w14:textId="77777777" w:rsidR="00AF59E6" w:rsidRDefault="00AF59E6">
      <w:pPr>
        <w:widowControl/>
        <w:spacing w:before="100" w:beforeAutospacing="1" w:after="100" w:afterAutospacing="1" w:line="351" w:lineRule="atLeast"/>
        <w:jc w:val="left"/>
        <w:rPr>
          <w:rFonts w:ascii="仿宋" w:eastAsia="仿宋" w:hAnsi="仿宋" w:cs="宋体"/>
          <w:b/>
          <w:bCs/>
          <w:szCs w:val="28"/>
        </w:rPr>
      </w:pPr>
    </w:p>
    <w:p w14:paraId="648FE176" w14:textId="77777777" w:rsidR="00AF59E6" w:rsidRDefault="00DA356E">
      <w:pPr>
        <w:widowControl/>
        <w:spacing w:before="100" w:beforeAutospacing="1" w:after="100" w:afterAutospacing="1" w:line="351" w:lineRule="atLeast"/>
        <w:jc w:val="left"/>
        <w:rPr>
          <w:rFonts w:ascii="仿宋" w:eastAsia="仿宋" w:hAnsi="仿宋" w:cs="宋体"/>
          <w:b/>
          <w:bCs/>
          <w:szCs w:val="28"/>
        </w:rPr>
      </w:pPr>
      <w:r>
        <w:rPr>
          <w:rFonts w:ascii="仿宋" w:eastAsia="仿宋" w:hAnsi="仿宋" w:cs="宋体" w:hint="eastAsia"/>
          <w:b/>
          <w:bCs/>
          <w:szCs w:val="28"/>
        </w:rPr>
        <w:lastRenderedPageBreak/>
        <w:t>附件三</w:t>
      </w:r>
    </w:p>
    <w:p w14:paraId="7EC9652C" w14:textId="77777777" w:rsidR="00AF59E6" w:rsidRDefault="00DA356E">
      <w:pPr>
        <w:spacing w:line="480" w:lineRule="auto"/>
        <w:jc w:val="center"/>
        <w:rPr>
          <w:rFonts w:eastAsia="仿宋"/>
          <w:b/>
          <w:kern w:val="44"/>
          <w:sz w:val="48"/>
          <w:szCs w:val="48"/>
        </w:rPr>
      </w:pPr>
      <w:r>
        <w:rPr>
          <w:rFonts w:eastAsia="仿宋"/>
          <w:b/>
          <w:kern w:val="44"/>
          <w:sz w:val="48"/>
          <w:szCs w:val="48"/>
        </w:rPr>
        <w:t>法定代表人身份证明书</w:t>
      </w:r>
    </w:p>
    <w:p w14:paraId="0F3B4C1D" w14:textId="77777777" w:rsidR="00AF59E6" w:rsidRDefault="00AF59E6">
      <w:pPr>
        <w:spacing w:line="480" w:lineRule="auto"/>
        <w:jc w:val="center"/>
        <w:rPr>
          <w:rFonts w:eastAsia="仿宋"/>
          <w:b/>
          <w:kern w:val="44"/>
          <w:sz w:val="36"/>
          <w:szCs w:val="32"/>
        </w:rPr>
      </w:pPr>
    </w:p>
    <w:p w14:paraId="70E3A336" w14:textId="77777777" w:rsidR="00AF59E6" w:rsidRDefault="00DA356E">
      <w:pPr>
        <w:rPr>
          <w:rFonts w:ascii="方正小标宋_GBK" w:eastAsia="方正小标宋_GBK" w:hAnsi="宋体"/>
          <w:b/>
          <w:bCs/>
          <w:sz w:val="48"/>
          <w:szCs w:val="48"/>
        </w:rPr>
      </w:pPr>
      <w:r>
        <w:rPr>
          <w:rFonts w:eastAsia="仿宋"/>
          <w:b/>
          <w:bCs/>
        </w:rPr>
        <w:t>采购人：</w:t>
      </w:r>
      <w:r>
        <w:rPr>
          <w:rFonts w:eastAsia="仿宋" w:hint="eastAsia"/>
          <w:b/>
          <w:bCs/>
        </w:rPr>
        <w:t>重庆科普文化产业（集团）有限公司</w:t>
      </w:r>
    </w:p>
    <w:p w14:paraId="67F95509" w14:textId="77777777" w:rsidR="00AF59E6" w:rsidRDefault="00AF59E6">
      <w:pPr>
        <w:spacing w:line="400" w:lineRule="exact"/>
        <w:rPr>
          <w:rFonts w:eastAsia="仿宋"/>
          <w:b/>
          <w:bCs/>
        </w:rPr>
      </w:pPr>
    </w:p>
    <w:p w14:paraId="63403560" w14:textId="77777777" w:rsidR="00AF59E6" w:rsidRDefault="00AF59E6">
      <w:pPr>
        <w:spacing w:line="400" w:lineRule="exact"/>
        <w:ind w:firstLineChars="200" w:firstLine="560"/>
        <w:rPr>
          <w:rFonts w:eastAsia="仿宋"/>
        </w:rPr>
      </w:pPr>
    </w:p>
    <w:p w14:paraId="314C8E6D" w14:textId="77777777" w:rsidR="00AF59E6" w:rsidRDefault="00AF59E6">
      <w:pPr>
        <w:spacing w:line="400" w:lineRule="exact"/>
        <w:ind w:firstLineChars="200" w:firstLine="560"/>
        <w:jc w:val="left"/>
        <w:rPr>
          <w:rFonts w:eastAsia="仿宋"/>
        </w:rPr>
      </w:pPr>
    </w:p>
    <w:p w14:paraId="6100AA50" w14:textId="77777777" w:rsidR="00AF59E6" w:rsidRDefault="00DA356E">
      <w:pPr>
        <w:spacing w:line="400" w:lineRule="exact"/>
        <w:ind w:firstLineChars="200" w:firstLine="560"/>
        <w:jc w:val="left"/>
        <w:rPr>
          <w:rFonts w:eastAsia="仿宋"/>
        </w:rPr>
      </w:pPr>
      <w:r>
        <w:rPr>
          <w:rFonts w:eastAsia="仿宋"/>
        </w:rPr>
        <w:t>（法人代表姓名）在（投标单位名称）任</w:t>
      </w:r>
      <w:r>
        <w:rPr>
          <w:rFonts w:eastAsia="仿宋"/>
        </w:rPr>
        <w:t xml:space="preserve"> (</w:t>
      </w:r>
      <w:r>
        <w:rPr>
          <w:rFonts w:eastAsia="仿宋"/>
        </w:rPr>
        <w:t>职务名称</w:t>
      </w:r>
      <w:r>
        <w:rPr>
          <w:rFonts w:eastAsia="仿宋"/>
        </w:rPr>
        <w:t>)</w:t>
      </w:r>
      <w:r>
        <w:rPr>
          <w:rFonts w:eastAsia="仿宋"/>
        </w:rPr>
        <w:t>，是本单位法定代表人。</w:t>
      </w:r>
    </w:p>
    <w:p w14:paraId="71929A2C" w14:textId="77777777" w:rsidR="00AF59E6" w:rsidRDefault="00DA356E">
      <w:pPr>
        <w:spacing w:line="400" w:lineRule="exact"/>
        <w:ind w:firstLineChars="200" w:firstLine="560"/>
        <w:jc w:val="left"/>
        <w:rPr>
          <w:rFonts w:eastAsia="仿宋"/>
        </w:rPr>
      </w:pPr>
      <w:r>
        <w:rPr>
          <w:rFonts w:eastAsia="仿宋"/>
        </w:rPr>
        <w:t xml:space="preserve"> </w:t>
      </w:r>
      <w:r>
        <w:rPr>
          <w:rFonts w:eastAsia="仿宋"/>
        </w:rPr>
        <w:t>特此证明。</w:t>
      </w:r>
    </w:p>
    <w:p w14:paraId="20318565" w14:textId="77777777" w:rsidR="00AF59E6" w:rsidRDefault="00AF59E6">
      <w:pPr>
        <w:spacing w:line="400" w:lineRule="exact"/>
        <w:ind w:firstLineChars="200" w:firstLine="560"/>
        <w:rPr>
          <w:rFonts w:eastAsia="仿宋"/>
        </w:rPr>
      </w:pPr>
    </w:p>
    <w:p w14:paraId="26D72D77" w14:textId="77777777" w:rsidR="00AF59E6" w:rsidRDefault="00AF59E6">
      <w:pPr>
        <w:spacing w:line="400" w:lineRule="exact"/>
        <w:ind w:firstLineChars="200" w:firstLine="560"/>
        <w:rPr>
          <w:rFonts w:eastAsia="仿宋"/>
        </w:rPr>
      </w:pPr>
    </w:p>
    <w:p w14:paraId="27F7E36E" w14:textId="77777777" w:rsidR="00AF59E6" w:rsidRDefault="00DA356E">
      <w:pPr>
        <w:spacing w:line="400" w:lineRule="exact"/>
        <w:ind w:firstLineChars="200" w:firstLine="560"/>
        <w:rPr>
          <w:rFonts w:eastAsia="仿宋"/>
        </w:rPr>
      </w:pPr>
      <w:r>
        <w:rPr>
          <w:rFonts w:eastAsia="仿宋"/>
        </w:rPr>
        <w:t>法定代表人签名或盖章：</w:t>
      </w:r>
    </w:p>
    <w:p w14:paraId="6BDCCB73" w14:textId="77777777" w:rsidR="00AF59E6" w:rsidRDefault="00DA356E">
      <w:pPr>
        <w:spacing w:line="400" w:lineRule="exact"/>
        <w:ind w:firstLineChars="200" w:firstLine="560"/>
        <w:rPr>
          <w:rFonts w:eastAsia="仿宋"/>
        </w:rPr>
      </w:pPr>
      <w:r>
        <w:rPr>
          <w:rFonts w:eastAsia="仿宋"/>
        </w:rPr>
        <w:t>法定代表人联系电话：</w:t>
      </w:r>
    </w:p>
    <w:p w14:paraId="1075E87A" w14:textId="77777777" w:rsidR="00AF59E6" w:rsidRDefault="00B44D6E">
      <w:pPr>
        <w:pStyle w:val="af2"/>
        <w:ind w:firstLineChars="0" w:firstLine="0"/>
        <w:rPr>
          <w:rFonts w:ascii="Times New Roman" w:eastAsia="仿宋"/>
          <w:szCs w:val="24"/>
        </w:rPr>
      </w:pPr>
      <w:r>
        <w:rPr>
          <w:rFonts w:ascii="Times New Roman" w:eastAsia="仿宋"/>
          <w:szCs w:val="24"/>
        </w:rPr>
        <w:pict w14:anchorId="10950D9F">
          <v:rect id="矩形 3" o:spid="_x0000_s1026" style="position:absolute;margin-left:243.15pt;margin-top:17.15pt;width:235.6pt;height:156pt;z-index:251660288;mso-width-relative:page;mso-height-relative:page" o:gfxdata="UEsDBAoAAAAAAIdO4kAAAAAAAAAAAAAAAAAEAAAAZHJzL1BLAwQUAAAACACHTuJAW4xt4toAAAAK&#10;AQAADwAAAGRycy9kb3ducmV2LnhtbE2PS0/DQAyE70j8h5WRuCC6KemLkE0PSFRIXNqARI9u4jzU&#10;rDfKbtPy73FPcLLsGY2/SdcX26mRBt86NjCdRKCIC1e2XBv4+nx7XIHyAbnEzjEZ+CEP6+z2JsWk&#10;dGfe0ZiHWkkI+wQNNCH0ida+aMiin7ieWLTKDRaDrEOtywHPEm47/RRFC22xZfnQYE+vDRXH/GQN&#10;5O/xfl/tUI/bzfdx01YfDz5eGnN/N41eQAW6hD8zXPEFHTJhOrgTl151BmarRSxWA/FMphie58s5&#10;qMP1IIrOUv2/QvYLUEsDBBQAAAAIAIdO4kBf5Hpw6wEAANwDAAAOAAAAZHJzL2Uyb0RvYy54bWyt&#10;U81uEzEQviPxDpbvZJNFRc0qmx4I4YKgUukDTGzvriX/yeNmN0+DxI2H4HEQr8HYCWkLPVSIPXjH&#10;9vib7/vGXl1N1rC9iqi9a/liNudMOeGldn3Lbz9vX11yhgmcBOOdavlBIb9av3yxGkOjaj94I1Vk&#10;BOKwGUPLh5RCU1UoBmUBZz4oR5udjxYSTWNfyQgjoVtT1fP5m2r0UYbohUKk1c1xk68LftcpkT51&#10;HarETMuJWypjLOMuj9V6BU0fIQxanGjAP7CwoB0VPUNtIAG7i/ovKKtF9Oi7NBPeVr7rtFBFA6lZ&#10;zP9QczNAUEULmYPhbBP+P1jxcX8dmZYtrzlzYKlFP798+/H9K3udvRkDNpRyE67jaYYUZqFTF23+&#10;kwQ2FT8PZz/VlJigxXq5rBc12S5ob7G8pLg4Xt0fDxHTe+Uty0HLIzWs+Aj7D5ioJKX+TsnV0Bst&#10;t9qYMon97q2JbA/U3G35Mmc68ijNODa2fHlRXxARoDsWnaTIBhKNri/lHh3Ah7jz8j2Fm3ltAIdj&#10;fTzgxqecB43VSWW/oBkUyHdOsnQI5KyjJ8AzGauIgVH0YnJUMhNo85xMUmccicydOfYiR2naTQST&#10;w52XB2rpXYi6H8jSReGed+gKFXdO1z3f0YfzAnr/KN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uMbeLaAAAACgEAAA8AAAAAAAAAAQAgAAAAIgAAAGRycy9kb3ducmV2LnhtbFBLAQIUABQAAAAI&#10;AIdO4kBf5Hpw6wEAANwDAAAOAAAAAAAAAAEAIAAAACkBAABkcnMvZTJvRG9jLnhtbFBLBQYAAAAA&#10;BgAGAFkBAACGBQAAAAA=&#10;">
            <v:stroke dashstyle="1 1" endcap="round"/>
            <v:textbox>
              <w:txbxContent>
                <w:p w14:paraId="7D8D0E27" w14:textId="77777777" w:rsidR="0033668C" w:rsidRDefault="0033668C">
                  <w:pPr>
                    <w:jc w:val="center"/>
                    <w:rPr>
                      <w:rFonts w:ascii="仿宋_GB2312" w:eastAsia="仿宋_GB2312"/>
                      <w:sz w:val="30"/>
                      <w:szCs w:val="30"/>
                    </w:rPr>
                  </w:pPr>
                </w:p>
                <w:p w14:paraId="2764EAC7" w14:textId="77777777" w:rsidR="0033668C" w:rsidRDefault="0033668C">
                  <w:pPr>
                    <w:jc w:val="center"/>
                    <w:rPr>
                      <w:rFonts w:ascii="仿宋_GB2312" w:eastAsia="仿宋_GB2312"/>
                      <w:sz w:val="30"/>
                      <w:szCs w:val="30"/>
                    </w:rPr>
                  </w:pPr>
                </w:p>
                <w:p w14:paraId="658F8A77" w14:textId="77777777" w:rsidR="0033668C" w:rsidRDefault="0033668C">
                  <w:pPr>
                    <w:jc w:val="center"/>
                    <w:rPr>
                      <w:rFonts w:ascii="仿宋_GB2312" w:eastAsia="仿宋_GB2312"/>
                      <w:b/>
                      <w:szCs w:val="28"/>
                    </w:rPr>
                  </w:pPr>
                  <w:r>
                    <w:rPr>
                      <w:rFonts w:ascii="仿宋_GB2312" w:eastAsia="仿宋_GB2312" w:hint="eastAsia"/>
                      <w:b/>
                      <w:szCs w:val="28"/>
                    </w:rPr>
                    <w:t>附：法定代表人身份证复印件反面</w:t>
                  </w:r>
                </w:p>
              </w:txbxContent>
            </v:textbox>
          </v:rect>
        </w:pict>
      </w:r>
      <w:r>
        <w:rPr>
          <w:rFonts w:ascii="Times New Roman" w:eastAsia="仿宋"/>
          <w:szCs w:val="24"/>
        </w:rPr>
        <w:pict w14:anchorId="41384F86">
          <v:rect id="Rectangle 2" o:spid="_x0000_s2052" style="position:absolute;margin-left:-5.6pt;margin-top:15.9pt;width:229.1pt;height:156pt;z-index:251659264;mso-width-relative:page;mso-height-relative:page" o:gfxdata="UEsDBAoAAAAAAIdO4kAAAAAAAAAAAAAAAAAEAAAAZHJzL1BLAwQUAAAACACHTuJAp0/Rv9oAAAAK&#10;AQAADwAAAGRycy9kb3ducmV2LnhtbE2PTU/DMAyG70j8h8hIXNCWZq3YVJrugMSExIUVJHb0GvdD&#10;a5Kqybrx7zEnONp+9Pp5i+3VDmKmKfTeaVDLBAS52pvetRo+P14WGxAhojM4eEcavinAtry9KTA3&#10;/uL2NFexFRziQo4auhjHXMpQd2QxLP1Ijm+NnyxGHqdWmgkvHG4HuUqSR2mxd/yhw5GeO6pP1dlq&#10;qF7Tw6HZo5zfd1+nXd+8PYR0rfX9nUqeQES6xj8YfvVZHUp2OvqzM0EMGhZKrRjVkCquwECWrbnc&#10;kRdZugFZFvJ/hfIHUEsDBBQAAAAIAIdO4kAZsGAF3gEAAN8DAAAOAAAAZHJzL2Uyb0RvYy54bWyt&#10;U01v2zAMvQ/YfxB0X2wHyNYYcXpYll2GrVi3H8BIsi1AXxDV2Pn3o5QsbbcdimI+yKREPT4+Upvb&#10;2Rp2VBG1dx1vFjVnygkvtRs6/vPH/t0NZ5jASTDeqY6fFPLb7ds3mym0aulHb6SKjEActlPo+JhS&#10;aKsKxags4MIH5eiw99FCIjcOlYwwEbo11bKu31eTjzJELxQi7e7Oh3xb8PteifSt71ElZjpO3FJZ&#10;Y1kPea22G2iHCGHU4kIDXsHCgnaU9Aq1gwTsIeq/oKwW0aPv00J4W/m+10KVGqiapv6jmvsRgiq1&#10;kDgYrjLh/4MVX493kWlJvePMgaUWfSfRwA1GsWWWZwrYUtR9uIsXD8nMtc59tPlPVbC5SHq6Sqrm&#10;xARtLtf1evWBlBd01qxvGmpaRq0er4eI6bPylmWj45HSFynh+AXTOfR3SM6G3mi518YUJw6Hjyay&#10;I1B/9+W7oD8LM45NHV+vlisiAjRm0UmybKC60Q0l3bML+BS3Lt+/cDOvHeB4zo8n3PmU46C1OqlY&#10;rFGB/OQkS6dA4jp6BTyTsYoYGEWPJlslMoE2L4kk7YwjCXNnzr3IVpoPM8Fk8+Dlibr6EKIeRpK0&#10;KdzzCU1R0f4y8XlMn/oF9PFdb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0/Rv9oAAAAKAQAA&#10;DwAAAAAAAAABACAAAAAiAAAAZHJzL2Rvd25yZXYueG1sUEsBAhQAFAAAAAgAh07iQBmwYAXeAQAA&#10;3wMAAA4AAAAAAAAAAQAgAAAAKQEAAGRycy9lMm9Eb2MueG1sUEsFBgAAAAAGAAYAWQEAAHkFAAAA&#10;AA==&#10;">
            <v:stroke dashstyle="1 1" endcap="round"/>
            <v:textbox>
              <w:txbxContent>
                <w:p w14:paraId="31A47B9D" w14:textId="77777777" w:rsidR="0033668C" w:rsidRDefault="0033668C">
                  <w:pPr>
                    <w:jc w:val="center"/>
                    <w:rPr>
                      <w:rFonts w:ascii="仿宋_GB2312" w:eastAsia="仿宋_GB2312"/>
                      <w:sz w:val="30"/>
                      <w:szCs w:val="30"/>
                    </w:rPr>
                  </w:pPr>
                </w:p>
                <w:p w14:paraId="0E2711C0" w14:textId="77777777" w:rsidR="0033668C" w:rsidRDefault="0033668C">
                  <w:pPr>
                    <w:jc w:val="center"/>
                    <w:rPr>
                      <w:rFonts w:ascii="仿宋_GB2312" w:eastAsia="仿宋_GB2312"/>
                      <w:sz w:val="30"/>
                      <w:szCs w:val="30"/>
                    </w:rPr>
                  </w:pPr>
                </w:p>
                <w:p w14:paraId="0BE0B2D1" w14:textId="77777777" w:rsidR="0033668C" w:rsidRDefault="0033668C">
                  <w:pPr>
                    <w:jc w:val="center"/>
                    <w:rPr>
                      <w:rFonts w:ascii="仿宋_GB2312" w:eastAsia="仿宋_GB2312"/>
                      <w:b/>
                      <w:szCs w:val="28"/>
                    </w:rPr>
                  </w:pPr>
                  <w:r>
                    <w:rPr>
                      <w:rFonts w:ascii="仿宋_GB2312" w:eastAsia="仿宋_GB2312" w:hint="eastAsia"/>
                      <w:b/>
                      <w:szCs w:val="28"/>
                    </w:rPr>
                    <w:t>附：法定代表人身份证复印件正面</w:t>
                  </w:r>
                </w:p>
              </w:txbxContent>
            </v:textbox>
          </v:rect>
        </w:pict>
      </w:r>
    </w:p>
    <w:p w14:paraId="166440CD" w14:textId="77777777" w:rsidR="00AF59E6" w:rsidRDefault="00AF59E6">
      <w:pPr>
        <w:pStyle w:val="af2"/>
        <w:rPr>
          <w:rFonts w:ascii="Times New Roman" w:eastAsia="仿宋"/>
          <w:szCs w:val="24"/>
        </w:rPr>
      </w:pPr>
    </w:p>
    <w:p w14:paraId="1F16BFF5" w14:textId="77777777" w:rsidR="00AF59E6" w:rsidRDefault="00AF59E6">
      <w:pPr>
        <w:pStyle w:val="af2"/>
        <w:rPr>
          <w:rFonts w:ascii="Times New Roman" w:eastAsia="仿宋"/>
          <w:szCs w:val="24"/>
        </w:rPr>
      </w:pPr>
    </w:p>
    <w:p w14:paraId="46CED86B" w14:textId="77777777" w:rsidR="00AF59E6" w:rsidRDefault="00AF59E6">
      <w:pPr>
        <w:pStyle w:val="af2"/>
        <w:rPr>
          <w:rFonts w:ascii="Times New Roman" w:eastAsia="仿宋"/>
          <w:szCs w:val="24"/>
        </w:rPr>
      </w:pPr>
    </w:p>
    <w:p w14:paraId="0851667A" w14:textId="77777777" w:rsidR="00AF59E6" w:rsidRDefault="00AF59E6">
      <w:pPr>
        <w:pStyle w:val="af2"/>
        <w:rPr>
          <w:rFonts w:ascii="Times New Roman" w:eastAsia="仿宋"/>
          <w:szCs w:val="24"/>
        </w:rPr>
      </w:pPr>
    </w:p>
    <w:p w14:paraId="35D5157C" w14:textId="77777777" w:rsidR="00AF59E6" w:rsidRDefault="00AF59E6">
      <w:pPr>
        <w:pStyle w:val="af2"/>
        <w:ind w:firstLineChars="0" w:firstLine="0"/>
        <w:rPr>
          <w:rFonts w:ascii="Times New Roman" w:eastAsia="仿宋"/>
          <w:szCs w:val="24"/>
        </w:rPr>
      </w:pPr>
    </w:p>
    <w:p w14:paraId="4AA6149B" w14:textId="77777777" w:rsidR="00AF59E6" w:rsidRDefault="00AF59E6">
      <w:pPr>
        <w:pStyle w:val="af2"/>
        <w:rPr>
          <w:rFonts w:ascii="Times New Roman" w:eastAsia="仿宋"/>
          <w:szCs w:val="24"/>
        </w:rPr>
      </w:pPr>
    </w:p>
    <w:p w14:paraId="607160FD" w14:textId="77777777" w:rsidR="00AF59E6" w:rsidRDefault="00AF59E6">
      <w:pPr>
        <w:pStyle w:val="af2"/>
        <w:rPr>
          <w:rFonts w:ascii="Times New Roman" w:eastAsia="仿宋"/>
          <w:szCs w:val="24"/>
        </w:rPr>
      </w:pPr>
    </w:p>
    <w:p w14:paraId="78A2AC37" w14:textId="77777777" w:rsidR="00AF59E6" w:rsidRDefault="00DA356E">
      <w:pPr>
        <w:spacing w:line="400" w:lineRule="exact"/>
        <w:ind w:firstLineChars="200" w:firstLine="560"/>
        <w:jc w:val="center"/>
        <w:rPr>
          <w:rFonts w:eastAsia="仿宋"/>
        </w:rPr>
      </w:pPr>
      <w:r>
        <w:rPr>
          <w:rFonts w:eastAsia="仿宋"/>
        </w:rPr>
        <w:t>投标人（公章）：</w:t>
      </w:r>
    </w:p>
    <w:p w14:paraId="13B59FD0" w14:textId="77777777" w:rsidR="00AF59E6" w:rsidRDefault="00DA356E">
      <w:pPr>
        <w:spacing w:line="400" w:lineRule="exact"/>
        <w:ind w:firstLineChars="200" w:firstLine="560"/>
        <w:jc w:val="center"/>
        <w:rPr>
          <w:rFonts w:eastAsia="仿宋"/>
        </w:rPr>
      </w:pPr>
      <w:r>
        <w:rPr>
          <w:rFonts w:eastAsia="仿宋"/>
        </w:rPr>
        <w:t>年</w:t>
      </w:r>
      <w:r>
        <w:rPr>
          <w:rFonts w:eastAsia="仿宋"/>
        </w:rPr>
        <w:t xml:space="preserve">  </w:t>
      </w:r>
      <w:r>
        <w:rPr>
          <w:rFonts w:eastAsia="仿宋"/>
        </w:rPr>
        <w:t>月</w:t>
      </w:r>
      <w:r>
        <w:rPr>
          <w:rFonts w:eastAsia="仿宋"/>
        </w:rPr>
        <w:t xml:space="preserve">  </w:t>
      </w:r>
      <w:r>
        <w:rPr>
          <w:rFonts w:eastAsia="仿宋"/>
        </w:rPr>
        <w:t>日</w:t>
      </w:r>
    </w:p>
    <w:p w14:paraId="39C09C58" w14:textId="77777777" w:rsidR="00AF59E6" w:rsidRDefault="00AF59E6">
      <w:pPr>
        <w:spacing w:line="480" w:lineRule="auto"/>
        <w:jc w:val="center"/>
        <w:rPr>
          <w:rFonts w:eastAsia="仿宋"/>
          <w:b/>
          <w:kern w:val="44"/>
        </w:rPr>
      </w:pPr>
    </w:p>
    <w:p w14:paraId="2D3AB523" w14:textId="77777777" w:rsidR="00AF59E6" w:rsidRDefault="00AF59E6">
      <w:pPr>
        <w:spacing w:line="480" w:lineRule="auto"/>
        <w:jc w:val="center"/>
        <w:rPr>
          <w:rFonts w:eastAsia="仿宋"/>
          <w:b/>
          <w:kern w:val="44"/>
        </w:rPr>
      </w:pPr>
    </w:p>
    <w:p w14:paraId="4043B909" w14:textId="77777777" w:rsidR="00AF59E6" w:rsidRDefault="00DA356E">
      <w:pPr>
        <w:widowControl/>
        <w:spacing w:before="100" w:beforeAutospacing="1" w:after="100" w:afterAutospacing="1" w:line="351" w:lineRule="atLeast"/>
        <w:jc w:val="left"/>
        <w:rPr>
          <w:rFonts w:ascii="仿宋_GB2312" w:eastAsia="仿宋_GB2312" w:hAnsi="宋体" w:cs="宋体"/>
          <w:b/>
          <w:bCs/>
          <w:szCs w:val="28"/>
        </w:rPr>
      </w:pPr>
      <w:r>
        <w:rPr>
          <w:rFonts w:ascii="仿宋_GB2312" w:eastAsia="仿宋_GB2312" w:hAnsi="宋体" w:cs="宋体" w:hint="eastAsia"/>
          <w:b/>
          <w:bCs/>
          <w:szCs w:val="28"/>
        </w:rPr>
        <w:lastRenderedPageBreak/>
        <w:t xml:space="preserve">附件四:     </w:t>
      </w:r>
    </w:p>
    <w:p w14:paraId="011E6664" w14:textId="77777777" w:rsidR="00AF59E6" w:rsidRDefault="00DA356E">
      <w:pPr>
        <w:widowControl/>
        <w:spacing w:before="100" w:beforeAutospacing="1" w:after="100" w:afterAutospacing="1" w:line="351" w:lineRule="atLeast"/>
        <w:jc w:val="center"/>
        <w:rPr>
          <w:rFonts w:ascii="仿宋_GB2312" w:eastAsia="仿宋_GB2312" w:hAnsi="宋体" w:cs="宋体"/>
          <w:b/>
          <w:bCs/>
          <w:szCs w:val="28"/>
        </w:rPr>
      </w:pPr>
      <w:r>
        <w:rPr>
          <w:rFonts w:eastAsia="仿宋"/>
          <w:b/>
          <w:kern w:val="44"/>
          <w:sz w:val="48"/>
          <w:szCs w:val="48"/>
        </w:rPr>
        <w:t>法定代表人授权委托书</w:t>
      </w:r>
    </w:p>
    <w:p w14:paraId="064AAED2" w14:textId="77777777" w:rsidR="00AF59E6" w:rsidRDefault="00AF59E6">
      <w:pPr>
        <w:spacing w:line="460" w:lineRule="exact"/>
        <w:jc w:val="center"/>
        <w:rPr>
          <w:rFonts w:eastAsia="仿宋"/>
          <w:b/>
          <w:kern w:val="44"/>
          <w:sz w:val="36"/>
          <w:szCs w:val="32"/>
        </w:rPr>
      </w:pPr>
    </w:p>
    <w:p w14:paraId="7A21735F" w14:textId="77777777" w:rsidR="00AF59E6" w:rsidRDefault="00DA356E">
      <w:pPr>
        <w:rPr>
          <w:rFonts w:ascii="方正小标宋_GBK" w:eastAsia="方正小标宋_GBK" w:hAnsi="宋体"/>
          <w:b/>
          <w:bCs/>
          <w:sz w:val="48"/>
          <w:szCs w:val="48"/>
        </w:rPr>
      </w:pPr>
      <w:r>
        <w:rPr>
          <w:rFonts w:eastAsia="仿宋"/>
          <w:b/>
          <w:bCs/>
        </w:rPr>
        <w:t>采购人：</w:t>
      </w:r>
      <w:r>
        <w:rPr>
          <w:rFonts w:eastAsia="仿宋" w:hint="eastAsia"/>
          <w:b/>
          <w:bCs/>
        </w:rPr>
        <w:t>重庆科普文化产业（集团）有限公司</w:t>
      </w:r>
    </w:p>
    <w:p w14:paraId="7053FAFA" w14:textId="77777777" w:rsidR="00AF59E6" w:rsidRDefault="00DA356E">
      <w:pPr>
        <w:spacing w:line="460" w:lineRule="exact"/>
        <w:rPr>
          <w:rFonts w:eastAsia="仿宋"/>
        </w:rPr>
      </w:pPr>
      <w:r>
        <w:rPr>
          <w:rFonts w:eastAsia="仿宋"/>
        </w:rPr>
        <w:t>本授权书声明：我</w:t>
      </w:r>
      <w:r>
        <w:rPr>
          <w:rFonts w:eastAsia="仿宋"/>
          <w:u w:val="single"/>
        </w:rPr>
        <w:t xml:space="preserve">      </w:t>
      </w:r>
      <w:r>
        <w:rPr>
          <w:rFonts w:eastAsia="仿宋"/>
          <w:u w:val="single"/>
        </w:rPr>
        <w:t>（</w:t>
      </w:r>
      <w:r>
        <w:rPr>
          <w:rFonts w:eastAsia="仿宋"/>
        </w:rPr>
        <w:t>姓名）系（投标单位名称）的法定代表人，现授权本公司的</w:t>
      </w:r>
      <w:r>
        <w:rPr>
          <w:rFonts w:eastAsia="仿宋"/>
        </w:rPr>
        <w:t xml:space="preserve"> </w:t>
      </w:r>
      <w:r>
        <w:rPr>
          <w:rFonts w:eastAsia="仿宋"/>
        </w:rPr>
        <w:t>（姓名）为我公司代理人，以本公司的名义参加</w:t>
      </w:r>
      <w:r>
        <w:rPr>
          <w:rFonts w:eastAsia="仿宋" w:hint="eastAsia"/>
        </w:rPr>
        <w:t>“财务系统管理平台”</w:t>
      </w:r>
      <w:r>
        <w:rPr>
          <w:rFonts w:eastAsia="仿宋"/>
        </w:rPr>
        <w:t>项目的投标活动。代理人在本项目竞争性磋商过程中所签署的一切文件和处理与之有关的一切事务，本人均予以确认。</w:t>
      </w:r>
    </w:p>
    <w:p w14:paraId="60D04653" w14:textId="77777777" w:rsidR="00AF59E6" w:rsidRDefault="00DA356E">
      <w:pPr>
        <w:spacing w:line="460" w:lineRule="exact"/>
        <w:ind w:firstLineChars="200" w:firstLine="560"/>
        <w:rPr>
          <w:rFonts w:eastAsia="仿宋"/>
        </w:rPr>
      </w:pPr>
      <w:r>
        <w:rPr>
          <w:rFonts w:eastAsia="仿宋"/>
        </w:rPr>
        <w:t>代理人姓名：</w:t>
      </w:r>
      <w:r>
        <w:rPr>
          <w:rFonts w:eastAsia="仿宋" w:hint="eastAsia"/>
        </w:rPr>
        <w:t xml:space="preserve">               </w:t>
      </w:r>
      <w:r>
        <w:rPr>
          <w:rFonts w:eastAsia="仿宋" w:hint="eastAsia"/>
        </w:rPr>
        <w:t>联系电话：</w:t>
      </w:r>
    </w:p>
    <w:p w14:paraId="3126C195" w14:textId="77777777" w:rsidR="00AF59E6" w:rsidRDefault="00DA356E">
      <w:pPr>
        <w:spacing w:line="460" w:lineRule="exact"/>
        <w:ind w:firstLineChars="200" w:firstLine="560"/>
        <w:rPr>
          <w:rFonts w:eastAsia="仿宋"/>
        </w:rPr>
      </w:pPr>
      <w:r>
        <w:rPr>
          <w:rFonts w:eastAsia="仿宋"/>
        </w:rPr>
        <w:t>部门：职务：</w:t>
      </w:r>
    </w:p>
    <w:p w14:paraId="36DD4C64" w14:textId="77777777" w:rsidR="00AF59E6" w:rsidRDefault="00DA356E">
      <w:pPr>
        <w:spacing w:line="460" w:lineRule="exact"/>
        <w:ind w:firstLineChars="200" w:firstLine="560"/>
        <w:rPr>
          <w:rFonts w:eastAsia="仿宋"/>
        </w:rPr>
      </w:pPr>
      <w:r>
        <w:rPr>
          <w:rFonts w:eastAsia="仿宋"/>
        </w:rPr>
        <w:t>授权代理人无再转让权，特此授权。</w:t>
      </w:r>
    </w:p>
    <w:p w14:paraId="62C87B4E" w14:textId="77777777" w:rsidR="00AF59E6" w:rsidRDefault="00DA356E">
      <w:pPr>
        <w:spacing w:line="460" w:lineRule="exact"/>
        <w:ind w:firstLineChars="200" w:firstLine="560"/>
        <w:rPr>
          <w:rFonts w:eastAsia="仿宋"/>
        </w:rPr>
      </w:pPr>
      <w:r>
        <w:rPr>
          <w:rFonts w:eastAsia="仿宋"/>
        </w:rPr>
        <w:t>法定代表人签名或盖章：</w:t>
      </w:r>
    </w:p>
    <w:p w14:paraId="402F5D84" w14:textId="77777777" w:rsidR="00AF59E6" w:rsidRDefault="00DA356E">
      <w:pPr>
        <w:spacing w:line="460" w:lineRule="exact"/>
        <w:ind w:firstLineChars="200" w:firstLine="560"/>
        <w:rPr>
          <w:rFonts w:eastAsia="仿宋"/>
        </w:rPr>
      </w:pPr>
      <w:r>
        <w:rPr>
          <w:rFonts w:eastAsia="仿宋"/>
        </w:rPr>
        <w:t>被授权代理人签名或盖章：</w:t>
      </w:r>
    </w:p>
    <w:p w14:paraId="7423664B" w14:textId="77777777" w:rsidR="00AF59E6" w:rsidRDefault="00B44D6E">
      <w:pPr>
        <w:pStyle w:val="af2"/>
        <w:rPr>
          <w:rFonts w:ascii="Times New Roman" w:eastAsia="仿宋"/>
          <w:szCs w:val="24"/>
        </w:rPr>
      </w:pPr>
      <w:r>
        <w:rPr>
          <w:rFonts w:ascii="Times New Roman" w:eastAsia="仿宋"/>
          <w:szCs w:val="24"/>
        </w:rPr>
        <w:pict w14:anchorId="284F9B74">
          <v:rect id="矩形 5" o:spid="_x0000_s2051" style="position:absolute;left:0;text-align:left;margin-left:246.65pt;margin-top:29.85pt;width:240.8pt;height:156pt;z-index:251662336;mso-width-relative:page;mso-height-relative:page" o:gfxdata="UEsDBAoAAAAAAIdO4kAAAAAAAAAAAAAAAAAEAAAAZHJzL1BLAwQUAAAACACHTuJAb225FNkAAAAK&#10;AQAADwAAAGRycy9kb3ducmV2LnhtbE2PMU/DMBCFdyT+g3VIbNROUwgOcTqAisTYpgvbJTZJID5H&#10;sdMGfj1mouPpfXrvu2K72IGdzOR7RwqSlQBmqHG6p1bBsdrdPQLzAUnj4Mgo+DYetuX1VYG5dmfa&#10;m9MhtCyWkM9RQRfCmHPum85Y9Cs3GorZh5sshnhOLdcTnmO5HfhaiAdusae40OFonjvTfB1mq6Du&#10;10f82VevwspdGt6W6nN+f1Hq9iYRT8CCWcI/DH/6UR3K6FS7mbRng4KNTNOIKriXGbAIyGwjgdUK&#10;0izJgJcFv3yh/AVQSwMEFAAAAAgAh07iQBL4mZrnAQAA3AMAAA4AAABkcnMvZTJvRG9jLnhtbK1T&#10;zW4TMRC+I/EOlu9kdwOp0lU2PRDCBUGllgeY+GfXkv9ku9nN0yBx4yF4HMRrMHZC2kIPFWIP3hnP&#10;+PM334xXV5PRZC9CVM52tJnVlAjLHFe27+jn2+2rJSUxgeWgnRUdPYhIr9YvX6xG34q5G5zmIhAE&#10;sbEdfUeHlHxbVZENwkCcOS8sBqULBhK6oa94gBHRja7mdX1RjS5wHxwTMeLu5hik64IvpWDpk5RR&#10;JKI7itxSWUNZd3mt1ito+wB+UOxEA/6BhQFl8dIz1AYSkLug/oIyigUXnUwz5kzlpFRMlBqwmqb+&#10;o5qbAbwotaA40Z9liv8Pln3cXweieEffUGLBYIt+fvn24/tXssjajD62mHLjr8PJi2jmQicZTP5j&#10;CWQqeh7OeoopEYabr+vFsrlA2RnGmstlgx3LqNX9cR9iei+cIdnoaMCGFR1h/yGmY+rvlHxbdFrx&#10;rdK6OKHfvdWB7AGbuy3fCf1RmrZk7OjlYr5AIoAzJjUkNI3HqqPty32PTsSHwHX5ngLOxDYQhyOB&#10;gpDToDUqiVCsQQB/ZzlJB4/KWnwCNJMxglOiBb6YbJXMBEo/JxO10xYlzJ059iJbadpNCJPNneMH&#10;bOmdD6ofUNKmUM8RHKGi/Wnc84w+9Avo/aNc/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vbbkU&#10;2QAAAAoBAAAPAAAAAAAAAAEAIAAAACIAAABkcnMvZG93bnJldi54bWxQSwECFAAUAAAACACHTuJA&#10;EviZmucBAADcAwAADgAAAAAAAAABACAAAAAoAQAAZHJzL2Uyb0RvYy54bWxQSwUGAAAAAAYABgBZ&#10;AQAAgQUAAAAA&#10;">
            <v:textbox>
              <w:txbxContent>
                <w:p w14:paraId="096B600C" w14:textId="77777777" w:rsidR="0033668C" w:rsidRDefault="0033668C">
                  <w:pPr>
                    <w:jc w:val="center"/>
                    <w:rPr>
                      <w:rFonts w:ascii="仿宋_GB2312" w:eastAsia="仿宋_GB2312"/>
                      <w:sz w:val="30"/>
                      <w:szCs w:val="30"/>
                    </w:rPr>
                  </w:pPr>
                </w:p>
                <w:p w14:paraId="77506CCB" w14:textId="77777777" w:rsidR="0033668C" w:rsidRDefault="0033668C">
                  <w:pPr>
                    <w:jc w:val="center"/>
                    <w:rPr>
                      <w:rFonts w:ascii="仿宋_GB2312" w:eastAsia="仿宋_GB2312"/>
                      <w:sz w:val="30"/>
                      <w:szCs w:val="30"/>
                    </w:rPr>
                  </w:pPr>
                </w:p>
                <w:p w14:paraId="636AB00A" w14:textId="77777777" w:rsidR="0033668C" w:rsidRDefault="0033668C">
                  <w:pPr>
                    <w:jc w:val="center"/>
                    <w:rPr>
                      <w:rFonts w:ascii="仿宋_GB2312" w:eastAsia="仿宋_GB2312"/>
                      <w:b/>
                      <w:szCs w:val="28"/>
                    </w:rPr>
                  </w:pPr>
                  <w:r>
                    <w:rPr>
                      <w:rFonts w:ascii="仿宋_GB2312" w:eastAsia="仿宋_GB2312" w:hint="eastAsia"/>
                      <w:b/>
                      <w:szCs w:val="28"/>
                    </w:rPr>
                    <w:t>附：被授权代理人身份证复印件</w:t>
                  </w:r>
                </w:p>
                <w:p w14:paraId="0EF0590F" w14:textId="77777777" w:rsidR="0033668C" w:rsidRDefault="0033668C">
                  <w:pPr>
                    <w:jc w:val="center"/>
                    <w:rPr>
                      <w:rFonts w:ascii="仿宋_GB2312" w:eastAsia="仿宋_GB2312"/>
                      <w:b/>
                      <w:szCs w:val="28"/>
                    </w:rPr>
                  </w:pPr>
                  <w:r>
                    <w:rPr>
                      <w:rFonts w:ascii="仿宋_GB2312" w:eastAsia="仿宋_GB2312" w:hint="eastAsia"/>
                      <w:b/>
                      <w:szCs w:val="28"/>
                    </w:rPr>
                    <w:t>反面</w:t>
                  </w:r>
                </w:p>
                <w:p w14:paraId="35955DBB" w14:textId="77777777" w:rsidR="0033668C" w:rsidRDefault="0033668C">
                  <w:pPr>
                    <w:rPr>
                      <w:szCs w:val="28"/>
                    </w:rPr>
                  </w:pPr>
                </w:p>
              </w:txbxContent>
            </v:textbox>
          </v:rect>
        </w:pict>
      </w:r>
      <w:r>
        <w:rPr>
          <w:rFonts w:ascii="Times New Roman" w:eastAsia="仿宋"/>
          <w:szCs w:val="24"/>
        </w:rPr>
        <w:pict w14:anchorId="110B6778">
          <v:rect id="Rectangle 3" o:spid="_x0000_s2050" style="position:absolute;left:0;text-align:left;margin-left:-2.2pt;margin-top:29.55pt;width:233.65pt;height:156pt;z-index:251661312;mso-width-relative:page;mso-height-relative:page" o:gfxdata="UEsDBAoAAAAAAIdO4kAAAAAAAAAAAAAAAAAEAAAAZHJzL1BLAwQUAAAACACHTuJAlAkVINgAAAAJ&#10;AQAADwAAAGRycy9kb3ducmV2LnhtbE2PMU/DMBSEdyT+g/WQ2FrbaSgk5KUDqEiMbbqwObFJAvFz&#10;FDtt4NdjJhhPd7r7rtgtdmBnM/neEYJcC2CGGqd7ahFO1X71AMwHRVoNjgzCl/GwK6+vCpVrd6GD&#10;OR9Dy2IJ+VwhdCGMOee+6YxVfu1GQ9F7d5NVIcqp5XpSl1huB54IseVW9RQXOjWap840n8fZItR9&#10;clLfh+pF2Gy/Ca9L9TG/PSPe3kjxCCyYJfyF4Rc/okMZmWo3k/ZsQFilaUwi3GUSWPTTbZIBqxE2&#10;91ICLwv+/0H5A1BLAwQUAAAACACHTuJAt365xt0BAADfAwAADgAAAGRycy9lMm9Eb2MueG1srVNN&#10;b9swDL0P2H8QdF/sJEjXGHF6WJZdhq1Yux/ASLQtQF+Q1Nj596OULG23HYZhPsikRD0+PlKbu8lo&#10;dsQQlbMtn89qztAKJ5XtW/79cf/ulrOYwErQzmLLTxj53fbtm83oG1y4wWmJgRGIjc3oWz6k5Juq&#10;imJAA3HmPFo67FwwkMgNfSUDjIRudLWo65tqdEH64ATGSLu78yHfFvyuQ5G+dl3ExHTLiVsqayjr&#10;Ia/VdgNNH8APSlxowD+wMKAsJb1C7SABewrqNyijRHDRdWkmnKlc1ymBpQaqZl7/Us3DAB5LLSRO&#10;9FeZ4v+DFV+O94Ep2fIlZxYMtegbiQa218iWWZ7Rx4aiHvx9uHiRzFzr1AWT/1QFm4qkp6ukOCUm&#10;aHOxvnm/XK04E3Q2X9/OqWkZtXq+7kNMn9AZlo2WB0pfpITj55jOoT9DcrbotJJ7pXVxQn/4oAM7&#10;AvV3X74L+qswbdnY8vVqkYkAjVmnIZFpPBUebV/yvboRXwLX5fsTcCa2gzicCRSEHAaNUQlDsQYE&#10;+dFKlk6exLX0CngmY1ByppEeTbZKZAKl/yaStNOWJMydOfciW2k6TASTzYOTJ+rqkw+qH0jSeaGe&#10;T2iKivaXic9j+tIvoM/vcvs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lAkVINgAAAAJAQAADwAA&#10;AAAAAAABACAAAAAiAAAAZHJzL2Rvd25yZXYueG1sUEsBAhQAFAAAAAgAh07iQLd+ucbdAQAA3wMA&#10;AA4AAAAAAAAAAQAgAAAAJwEAAGRycy9lMm9Eb2MueG1sUEsFBgAAAAAGAAYAWQEAAHYFAAAAAA==&#10;">
            <v:textbox>
              <w:txbxContent>
                <w:p w14:paraId="43015D24" w14:textId="77777777" w:rsidR="0033668C" w:rsidRDefault="0033668C">
                  <w:pPr>
                    <w:jc w:val="center"/>
                    <w:rPr>
                      <w:rFonts w:ascii="仿宋_GB2312" w:eastAsia="仿宋_GB2312"/>
                      <w:sz w:val="30"/>
                      <w:szCs w:val="30"/>
                    </w:rPr>
                  </w:pPr>
                </w:p>
                <w:p w14:paraId="265EF63C" w14:textId="77777777" w:rsidR="0033668C" w:rsidRDefault="0033668C">
                  <w:pPr>
                    <w:jc w:val="center"/>
                    <w:rPr>
                      <w:rFonts w:ascii="仿宋_GB2312" w:eastAsia="仿宋_GB2312"/>
                      <w:sz w:val="30"/>
                      <w:szCs w:val="30"/>
                    </w:rPr>
                  </w:pPr>
                </w:p>
                <w:p w14:paraId="24193291" w14:textId="77777777" w:rsidR="0033668C" w:rsidRDefault="0033668C">
                  <w:pPr>
                    <w:jc w:val="center"/>
                    <w:rPr>
                      <w:rFonts w:ascii="仿宋_GB2312" w:eastAsia="仿宋_GB2312"/>
                      <w:b/>
                      <w:szCs w:val="28"/>
                    </w:rPr>
                  </w:pPr>
                  <w:r>
                    <w:rPr>
                      <w:rFonts w:ascii="仿宋_GB2312" w:eastAsia="仿宋_GB2312" w:hint="eastAsia"/>
                      <w:b/>
                      <w:szCs w:val="28"/>
                    </w:rPr>
                    <w:t>附：被授权代理人身份证复印件</w:t>
                  </w:r>
                </w:p>
                <w:p w14:paraId="75B5A530" w14:textId="77777777" w:rsidR="0033668C" w:rsidRDefault="0033668C">
                  <w:pPr>
                    <w:jc w:val="center"/>
                    <w:rPr>
                      <w:rFonts w:ascii="仿宋_GB2312" w:eastAsia="仿宋_GB2312"/>
                      <w:b/>
                      <w:szCs w:val="28"/>
                    </w:rPr>
                  </w:pPr>
                  <w:r>
                    <w:rPr>
                      <w:rFonts w:ascii="仿宋_GB2312" w:eastAsia="仿宋_GB2312" w:hint="eastAsia"/>
                      <w:b/>
                      <w:szCs w:val="28"/>
                    </w:rPr>
                    <w:t>正面</w:t>
                  </w:r>
                </w:p>
                <w:p w14:paraId="548F0B56" w14:textId="77777777" w:rsidR="0033668C" w:rsidRDefault="0033668C"/>
              </w:txbxContent>
            </v:textbox>
          </v:rect>
        </w:pict>
      </w:r>
    </w:p>
    <w:p w14:paraId="0D18472E" w14:textId="77777777" w:rsidR="00AF59E6" w:rsidRDefault="00AF59E6">
      <w:pPr>
        <w:pStyle w:val="af2"/>
        <w:rPr>
          <w:rFonts w:ascii="Times New Roman" w:eastAsia="仿宋"/>
          <w:szCs w:val="24"/>
        </w:rPr>
      </w:pPr>
    </w:p>
    <w:p w14:paraId="776F73F8" w14:textId="77777777" w:rsidR="00AF59E6" w:rsidRDefault="00AF59E6">
      <w:pPr>
        <w:pStyle w:val="af2"/>
        <w:rPr>
          <w:rFonts w:ascii="Times New Roman" w:eastAsia="仿宋"/>
          <w:szCs w:val="24"/>
        </w:rPr>
      </w:pPr>
    </w:p>
    <w:p w14:paraId="09C0DD25" w14:textId="77777777" w:rsidR="00AF59E6" w:rsidRDefault="00AF59E6">
      <w:pPr>
        <w:pStyle w:val="af2"/>
        <w:ind w:firstLineChars="0" w:firstLine="0"/>
        <w:rPr>
          <w:rFonts w:ascii="Times New Roman" w:eastAsia="仿宋"/>
          <w:szCs w:val="24"/>
        </w:rPr>
      </w:pPr>
    </w:p>
    <w:p w14:paraId="46F08538" w14:textId="77777777" w:rsidR="00AF59E6" w:rsidRDefault="00AF59E6">
      <w:pPr>
        <w:pStyle w:val="af2"/>
        <w:rPr>
          <w:rFonts w:ascii="Times New Roman" w:eastAsia="仿宋"/>
          <w:szCs w:val="24"/>
        </w:rPr>
      </w:pPr>
    </w:p>
    <w:p w14:paraId="143398B4" w14:textId="77777777" w:rsidR="00AF59E6" w:rsidRDefault="00AF59E6">
      <w:pPr>
        <w:pStyle w:val="af2"/>
        <w:rPr>
          <w:rFonts w:ascii="Times New Roman" w:eastAsia="仿宋"/>
          <w:szCs w:val="24"/>
        </w:rPr>
      </w:pPr>
    </w:p>
    <w:p w14:paraId="1A75DF53" w14:textId="77777777" w:rsidR="00AF59E6" w:rsidRDefault="00AF59E6">
      <w:pPr>
        <w:pStyle w:val="af2"/>
        <w:rPr>
          <w:rFonts w:ascii="Times New Roman" w:eastAsia="仿宋"/>
          <w:szCs w:val="24"/>
        </w:rPr>
      </w:pPr>
    </w:p>
    <w:p w14:paraId="370533E4" w14:textId="77777777" w:rsidR="00AF59E6" w:rsidRDefault="00AF59E6">
      <w:pPr>
        <w:pStyle w:val="af2"/>
        <w:rPr>
          <w:rFonts w:ascii="Times New Roman" w:eastAsia="仿宋"/>
          <w:szCs w:val="24"/>
        </w:rPr>
      </w:pPr>
    </w:p>
    <w:p w14:paraId="5DA48945" w14:textId="77777777" w:rsidR="00AF59E6" w:rsidRDefault="00DA356E">
      <w:pPr>
        <w:spacing w:line="400" w:lineRule="exact"/>
        <w:ind w:firstLineChars="200" w:firstLine="560"/>
        <w:jc w:val="center"/>
        <w:rPr>
          <w:rFonts w:eastAsia="仿宋"/>
        </w:rPr>
      </w:pPr>
      <w:r>
        <w:rPr>
          <w:rFonts w:eastAsia="仿宋"/>
        </w:rPr>
        <w:t>投标人（公章）：</w:t>
      </w:r>
    </w:p>
    <w:p w14:paraId="0C32F4EF" w14:textId="77777777" w:rsidR="00AF59E6" w:rsidRDefault="00DA356E">
      <w:pPr>
        <w:spacing w:line="400" w:lineRule="exact"/>
        <w:ind w:firstLineChars="200" w:firstLine="560"/>
        <w:jc w:val="center"/>
        <w:rPr>
          <w:rFonts w:eastAsia="仿宋"/>
        </w:rPr>
      </w:pPr>
      <w:r>
        <w:rPr>
          <w:rFonts w:eastAsia="仿宋"/>
        </w:rPr>
        <w:t xml:space="preserve">      </w:t>
      </w:r>
      <w:r>
        <w:rPr>
          <w:rFonts w:eastAsia="仿宋"/>
        </w:rPr>
        <w:t>年</w:t>
      </w:r>
      <w:r>
        <w:rPr>
          <w:rFonts w:eastAsia="仿宋"/>
        </w:rPr>
        <w:t xml:space="preserve"> </w:t>
      </w:r>
      <w:r>
        <w:rPr>
          <w:rFonts w:eastAsia="仿宋"/>
        </w:rPr>
        <w:t>月</w:t>
      </w:r>
      <w:r>
        <w:rPr>
          <w:rFonts w:eastAsia="仿宋"/>
        </w:rPr>
        <w:t xml:space="preserve"> </w:t>
      </w:r>
      <w:r>
        <w:rPr>
          <w:rFonts w:eastAsia="仿宋"/>
        </w:rPr>
        <w:t>日</w:t>
      </w:r>
    </w:p>
    <w:p w14:paraId="19EB38A3" w14:textId="77777777" w:rsidR="00AF59E6" w:rsidRDefault="00AF59E6">
      <w:pPr>
        <w:spacing w:line="400" w:lineRule="exact"/>
        <w:ind w:firstLineChars="200" w:firstLine="560"/>
        <w:jc w:val="center"/>
        <w:rPr>
          <w:rFonts w:eastAsia="仿宋"/>
        </w:rPr>
      </w:pPr>
    </w:p>
    <w:p w14:paraId="6FE88773" w14:textId="77777777" w:rsidR="00AF59E6" w:rsidRDefault="00DA356E">
      <w:pPr>
        <w:widowControl/>
        <w:spacing w:before="100" w:beforeAutospacing="1" w:after="100" w:afterAutospacing="1" w:line="351" w:lineRule="atLeast"/>
        <w:jc w:val="left"/>
        <w:rPr>
          <w:rFonts w:ascii="仿宋_GB2312" w:eastAsia="仿宋_GB2312" w:hAnsi="宋体" w:cs="宋体"/>
          <w:kern w:val="0"/>
          <w:szCs w:val="28"/>
        </w:rPr>
      </w:pPr>
      <w:r>
        <w:rPr>
          <w:rFonts w:ascii="仿宋_GB2312" w:eastAsia="仿宋_GB2312" w:hAnsi="宋体" w:cs="宋体" w:hint="eastAsia"/>
          <w:b/>
          <w:bCs/>
          <w:szCs w:val="28"/>
        </w:rPr>
        <w:lastRenderedPageBreak/>
        <w:t xml:space="preserve">附件五:                 </w:t>
      </w:r>
    </w:p>
    <w:p w14:paraId="46A1367F" w14:textId="77777777" w:rsidR="00AF59E6" w:rsidRDefault="00DA356E">
      <w:pPr>
        <w:widowControl/>
        <w:spacing w:before="100" w:beforeAutospacing="1" w:after="100" w:afterAutospacing="1" w:line="351" w:lineRule="atLeast"/>
        <w:jc w:val="center"/>
        <w:rPr>
          <w:rFonts w:ascii="仿宋_GB2312" w:eastAsia="仿宋_GB2312" w:hAnsi="宋体" w:cs="宋体"/>
          <w:kern w:val="0"/>
          <w:szCs w:val="28"/>
        </w:rPr>
      </w:pPr>
      <w:r>
        <w:rPr>
          <w:rFonts w:ascii="仿宋_GB2312" w:eastAsia="仿宋_GB2312" w:hAnsi="宋体" w:cs="宋体" w:hint="eastAsia"/>
          <w:b/>
          <w:bCs/>
          <w:szCs w:val="28"/>
        </w:rPr>
        <w:t>开标一览表</w:t>
      </w:r>
    </w:p>
    <w:p w14:paraId="31B47962" w14:textId="77777777" w:rsidR="00AF59E6" w:rsidRDefault="00DA356E">
      <w:pPr>
        <w:widowControl/>
        <w:spacing w:before="100" w:beforeAutospacing="1" w:after="100" w:afterAutospacing="1" w:line="351" w:lineRule="atLeast"/>
        <w:ind w:leftChars="-342" w:left="-958" w:firstLineChars="200" w:firstLine="560"/>
        <w:jc w:val="left"/>
        <w:rPr>
          <w:rFonts w:ascii="仿宋_GB2312" w:eastAsia="仿宋_GB2312" w:hAnsi="宋体" w:cs="宋体"/>
          <w:szCs w:val="28"/>
        </w:rPr>
      </w:pPr>
      <w:r>
        <w:rPr>
          <w:rFonts w:ascii="仿宋_GB2312" w:eastAsia="仿宋_GB2312" w:hAnsi="宋体" w:cs="宋体" w:hint="eastAsia"/>
          <w:szCs w:val="28"/>
        </w:rPr>
        <w:t>招标项目名称：财务系统管理平台</w:t>
      </w:r>
    </w:p>
    <w:tbl>
      <w:tblPr>
        <w:tblW w:w="9844" w:type="dxa"/>
        <w:tblInd w:w="-522" w:type="dxa"/>
        <w:tblLayout w:type="fixed"/>
        <w:tblLook w:val="04A0" w:firstRow="1" w:lastRow="0" w:firstColumn="1" w:lastColumn="0" w:noHBand="0" w:noVBand="1"/>
      </w:tblPr>
      <w:tblGrid>
        <w:gridCol w:w="632"/>
        <w:gridCol w:w="1841"/>
        <w:gridCol w:w="1276"/>
        <w:gridCol w:w="1417"/>
        <w:gridCol w:w="1843"/>
        <w:gridCol w:w="2835"/>
      </w:tblGrid>
      <w:tr w:rsidR="00AF59E6" w14:paraId="617D18FE" w14:textId="77777777">
        <w:trPr>
          <w:cantSplit/>
          <w:trHeight w:val="540"/>
        </w:trPr>
        <w:tc>
          <w:tcPr>
            <w:tcW w:w="632" w:type="dxa"/>
            <w:tcBorders>
              <w:top w:val="single" w:sz="4" w:space="0" w:color="auto"/>
              <w:left w:val="single" w:sz="4" w:space="0" w:color="auto"/>
              <w:bottom w:val="single" w:sz="4" w:space="0" w:color="auto"/>
              <w:right w:val="single" w:sz="4" w:space="0" w:color="auto"/>
            </w:tcBorders>
            <w:vAlign w:val="center"/>
          </w:tcPr>
          <w:p w14:paraId="73A176DF" w14:textId="77777777" w:rsidR="00AF59E6" w:rsidRDefault="00DA356E">
            <w:pPr>
              <w:widowControl/>
              <w:spacing w:before="100" w:beforeAutospacing="1" w:after="100" w:afterAutospacing="1"/>
              <w:jc w:val="center"/>
              <w:rPr>
                <w:rFonts w:ascii="仿宋_GB2312" w:eastAsia="仿宋_GB2312" w:hAnsi="宋体" w:cs="宋体"/>
                <w:kern w:val="0"/>
                <w:szCs w:val="28"/>
              </w:rPr>
            </w:pPr>
            <w:r>
              <w:rPr>
                <w:rFonts w:ascii="仿宋_GB2312" w:eastAsia="仿宋_GB2312" w:hAnsi="宋体" w:cs="宋体" w:hint="eastAsia"/>
                <w:szCs w:val="28"/>
              </w:rPr>
              <w:t>序号</w:t>
            </w:r>
          </w:p>
        </w:tc>
        <w:tc>
          <w:tcPr>
            <w:tcW w:w="1841" w:type="dxa"/>
            <w:tcBorders>
              <w:top w:val="single" w:sz="4" w:space="0" w:color="auto"/>
              <w:left w:val="nil"/>
              <w:bottom w:val="single" w:sz="4" w:space="0" w:color="auto"/>
              <w:right w:val="single" w:sz="4" w:space="0" w:color="auto"/>
            </w:tcBorders>
            <w:vAlign w:val="center"/>
          </w:tcPr>
          <w:p w14:paraId="145A33CA" w14:textId="77777777" w:rsidR="00AF59E6" w:rsidRDefault="00DA356E">
            <w:pPr>
              <w:widowControl/>
              <w:spacing w:before="100" w:beforeAutospacing="1" w:after="100" w:afterAutospacing="1"/>
              <w:jc w:val="center"/>
              <w:rPr>
                <w:rFonts w:ascii="仿宋_GB2312" w:eastAsia="仿宋_GB2312" w:hAnsi="宋体" w:cs="宋体"/>
                <w:szCs w:val="28"/>
              </w:rPr>
            </w:pPr>
            <w:r>
              <w:rPr>
                <w:rFonts w:ascii="仿宋_GB2312" w:eastAsia="仿宋_GB2312" w:hAnsi="宋体" w:cs="宋体"/>
                <w:szCs w:val="28"/>
              </w:rPr>
              <w:t>产品名称</w:t>
            </w:r>
          </w:p>
        </w:tc>
        <w:tc>
          <w:tcPr>
            <w:tcW w:w="1276" w:type="dxa"/>
            <w:tcBorders>
              <w:top w:val="single" w:sz="4" w:space="0" w:color="auto"/>
              <w:left w:val="nil"/>
              <w:bottom w:val="single" w:sz="4" w:space="0" w:color="auto"/>
              <w:right w:val="single" w:sz="4" w:space="0" w:color="auto"/>
            </w:tcBorders>
            <w:vAlign w:val="center"/>
          </w:tcPr>
          <w:p w14:paraId="638179B6" w14:textId="77777777" w:rsidR="00AF59E6" w:rsidRDefault="00DA356E">
            <w:pPr>
              <w:widowControl/>
              <w:spacing w:before="100" w:beforeAutospacing="1" w:after="100" w:afterAutospacing="1"/>
              <w:jc w:val="center"/>
              <w:rPr>
                <w:rFonts w:ascii="仿宋_GB2312" w:eastAsia="仿宋_GB2312" w:hAnsi="宋体" w:cs="宋体"/>
                <w:kern w:val="0"/>
                <w:szCs w:val="28"/>
              </w:rPr>
            </w:pPr>
            <w:proofErr w:type="gramStart"/>
            <w:r>
              <w:rPr>
                <w:rFonts w:ascii="仿宋_GB2312" w:eastAsia="仿宋_GB2312" w:hAnsi="宋体" w:cs="宋体" w:hint="eastAsia"/>
                <w:szCs w:val="28"/>
              </w:rPr>
              <w:t>规</w:t>
            </w:r>
            <w:proofErr w:type="gramEnd"/>
            <w:r>
              <w:rPr>
                <w:rFonts w:ascii="仿宋_GB2312" w:eastAsia="仿宋_GB2312" w:hAnsi="宋体" w:cs="宋体" w:hint="eastAsia"/>
                <w:szCs w:val="28"/>
              </w:rPr>
              <w:t xml:space="preserve"> 格 型 号</w:t>
            </w:r>
          </w:p>
        </w:tc>
        <w:tc>
          <w:tcPr>
            <w:tcW w:w="1417" w:type="dxa"/>
            <w:tcBorders>
              <w:top w:val="single" w:sz="4" w:space="0" w:color="auto"/>
              <w:left w:val="nil"/>
              <w:bottom w:val="single" w:sz="4" w:space="0" w:color="auto"/>
              <w:right w:val="single" w:sz="4" w:space="0" w:color="auto"/>
            </w:tcBorders>
            <w:vAlign w:val="center"/>
          </w:tcPr>
          <w:p w14:paraId="79273732" w14:textId="77777777" w:rsidR="00AF59E6" w:rsidRDefault="00DA356E">
            <w:pPr>
              <w:widowControl/>
              <w:spacing w:before="100" w:beforeAutospacing="1" w:after="100" w:afterAutospacing="1"/>
              <w:jc w:val="center"/>
              <w:rPr>
                <w:rFonts w:ascii="仿宋_GB2312" w:eastAsia="仿宋_GB2312" w:hAnsi="宋体" w:cs="宋体"/>
                <w:kern w:val="0"/>
                <w:szCs w:val="28"/>
              </w:rPr>
            </w:pPr>
            <w:r>
              <w:rPr>
                <w:rFonts w:ascii="仿宋_GB2312" w:eastAsia="仿宋_GB2312" w:hAnsi="宋体" w:cs="宋体" w:hint="eastAsia"/>
                <w:szCs w:val="28"/>
              </w:rPr>
              <w:t>数 量</w:t>
            </w:r>
          </w:p>
        </w:tc>
        <w:tc>
          <w:tcPr>
            <w:tcW w:w="1843" w:type="dxa"/>
            <w:tcBorders>
              <w:top w:val="single" w:sz="4" w:space="0" w:color="auto"/>
              <w:left w:val="nil"/>
              <w:bottom w:val="single" w:sz="4" w:space="0" w:color="auto"/>
              <w:right w:val="single" w:sz="4" w:space="0" w:color="auto"/>
            </w:tcBorders>
            <w:vAlign w:val="center"/>
          </w:tcPr>
          <w:p w14:paraId="707D7192" w14:textId="77777777" w:rsidR="00AF59E6" w:rsidRDefault="00DA356E">
            <w:pPr>
              <w:widowControl/>
              <w:spacing w:before="100" w:beforeAutospacing="1" w:after="100" w:afterAutospacing="1"/>
              <w:jc w:val="center"/>
              <w:rPr>
                <w:rFonts w:ascii="仿宋_GB2312" w:eastAsia="仿宋_GB2312" w:hAnsi="宋体" w:cs="宋体"/>
                <w:kern w:val="0"/>
                <w:szCs w:val="28"/>
              </w:rPr>
            </w:pPr>
            <w:r>
              <w:rPr>
                <w:rFonts w:ascii="仿宋_GB2312" w:eastAsia="仿宋_GB2312" w:hAnsi="宋体" w:cs="宋体" w:hint="eastAsia"/>
                <w:szCs w:val="28"/>
              </w:rPr>
              <w:t>单 价</w:t>
            </w:r>
          </w:p>
        </w:tc>
        <w:tc>
          <w:tcPr>
            <w:tcW w:w="2835" w:type="dxa"/>
            <w:tcBorders>
              <w:top w:val="single" w:sz="4" w:space="0" w:color="auto"/>
              <w:left w:val="nil"/>
              <w:bottom w:val="single" w:sz="4" w:space="0" w:color="auto"/>
              <w:right w:val="single" w:sz="4" w:space="0" w:color="auto"/>
            </w:tcBorders>
            <w:vAlign w:val="center"/>
          </w:tcPr>
          <w:p w14:paraId="177AEA59" w14:textId="77777777" w:rsidR="00AF59E6" w:rsidRDefault="00DA356E">
            <w:pPr>
              <w:widowControl/>
              <w:spacing w:before="100" w:beforeAutospacing="1" w:after="100" w:afterAutospacing="1"/>
              <w:jc w:val="center"/>
              <w:rPr>
                <w:rFonts w:ascii="仿宋_GB2312" w:eastAsia="仿宋_GB2312" w:hAnsi="宋体" w:cs="宋体"/>
                <w:kern w:val="0"/>
                <w:szCs w:val="28"/>
              </w:rPr>
            </w:pPr>
            <w:r>
              <w:rPr>
                <w:rFonts w:ascii="仿宋_GB2312" w:eastAsia="仿宋_GB2312" w:hAnsi="宋体" w:cs="宋体" w:hint="eastAsia"/>
                <w:szCs w:val="28"/>
              </w:rPr>
              <w:t>总价（元）</w:t>
            </w:r>
          </w:p>
        </w:tc>
      </w:tr>
      <w:tr w:rsidR="00AF59E6" w14:paraId="191DE8DB" w14:textId="77777777">
        <w:trPr>
          <w:cantSplit/>
          <w:trHeight w:val="530"/>
        </w:trPr>
        <w:tc>
          <w:tcPr>
            <w:tcW w:w="632" w:type="dxa"/>
            <w:tcBorders>
              <w:top w:val="single" w:sz="4" w:space="0" w:color="auto"/>
              <w:left w:val="single" w:sz="4" w:space="0" w:color="auto"/>
              <w:bottom w:val="single" w:sz="4" w:space="0" w:color="auto"/>
              <w:right w:val="single" w:sz="4" w:space="0" w:color="auto"/>
            </w:tcBorders>
            <w:vAlign w:val="center"/>
          </w:tcPr>
          <w:p w14:paraId="1734BF1D" w14:textId="77777777" w:rsidR="00AF59E6" w:rsidRDefault="00DA356E">
            <w:pPr>
              <w:widowControl/>
              <w:spacing w:before="100" w:beforeAutospacing="1" w:after="100" w:afterAutospacing="1"/>
              <w:jc w:val="center"/>
              <w:rPr>
                <w:rFonts w:ascii="仿宋_GB2312" w:eastAsia="仿宋_GB2312" w:hAnsi="宋体" w:cs="宋体"/>
                <w:kern w:val="0"/>
                <w:szCs w:val="28"/>
              </w:rPr>
            </w:pPr>
            <w:r>
              <w:rPr>
                <w:rFonts w:ascii="仿宋_GB2312" w:eastAsia="仿宋_GB2312" w:hAnsi="宋体" w:cs="宋体" w:hint="eastAsia"/>
                <w:szCs w:val="28"/>
              </w:rPr>
              <w:t>1</w:t>
            </w:r>
          </w:p>
        </w:tc>
        <w:tc>
          <w:tcPr>
            <w:tcW w:w="1841" w:type="dxa"/>
            <w:tcBorders>
              <w:top w:val="single" w:sz="4" w:space="0" w:color="auto"/>
              <w:left w:val="nil"/>
              <w:bottom w:val="single" w:sz="4" w:space="0" w:color="auto"/>
              <w:right w:val="single" w:sz="4" w:space="0" w:color="auto"/>
            </w:tcBorders>
            <w:vAlign w:val="center"/>
          </w:tcPr>
          <w:p w14:paraId="5D947228" w14:textId="77777777" w:rsidR="00AF59E6" w:rsidRDefault="00AF59E6">
            <w:pPr>
              <w:widowControl/>
              <w:spacing w:before="100" w:beforeAutospacing="1" w:after="100" w:afterAutospacing="1"/>
              <w:jc w:val="center"/>
              <w:rPr>
                <w:rFonts w:ascii="仿宋_GB2312" w:eastAsia="仿宋_GB2312" w:hAnsi="宋体" w:cs="宋体"/>
                <w:kern w:val="0"/>
                <w:szCs w:val="28"/>
              </w:rPr>
            </w:pPr>
          </w:p>
        </w:tc>
        <w:tc>
          <w:tcPr>
            <w:tcW w:w="1276" w:type="dxa"/>
            <w:tcBorders>
              <w:top w:val="single" w:sz="4" w:space="0" w:color="auto"/>
              <w:left w:val="nil"/>
              <w:bottom w:val="single" w:sz="4" w:space="0" w:color="auto"/>
              <w:right w:val="single" w:sz="4" w:space="0" w:color="auto"/>
            </w:tcBorders>
            <w:vAlign w:val="center"/>
          </w:tcPr>
          <w:p w14:paraId="22EC5255" w14:textId="77777777" w:rsidR="00AF59E6" w:rsidRDefault="00AF59E6">
            <w:pPr>
              <w:widowControl/>
              <w:spacing w:before="100" w:beforeAutospacing="1" w:after="100" w:afterAutospacing="1"/>
              <w:jc w:val="left"/>
              <w:rPr>
                <w:rFonts w:ascii="仿宋_GB2312" w:eastAsia="仿宋_GB2312" w:hAnsi="宋体" w:cs="宋体"/>
                <w:kern w:val="0"/>
                <w:szCs w:val="28"/>
              </w:rPr>
            </w:pPr>
          </w:p>
        </w:tc>
        <w:tc>
          <w:tcPr>
            <w:tcW w:w="1417" w:type="dxa"/>
            <w:tcBorders>
              <w:top w:val="single" w:sz="4" w:space="0" w:color="auto"/>
              <w:left w:val="nil"/>
              <w:bottom w:val="single" w:sz="4" w:space="0" w:color="auto"/>
              <w:right w:val="single" w:sz="4" w:space="0" w:color="auto"/>
            </w:tcBorders>
            <w:vAlign w:val="center"/>
          </w:tcPr>
          <w:p w14:paraId="5F1F4CA3" w14:textId="77777777" w:rsidR="00AF59E6" w:rsidRDefault="00AF59E6">
            <w:pPr>
              <w:widowControl/>
              <w:spacing w:before="100" w:beforeAutospacing="1" w:after="100" w:afterAutospacing="1"/>
              <w:jc w:val="center"/>
              <w:rPr>
                <w:rFonts w:ascii="仿宋_GB2312" w:eastAsia="仿宋_GB2312" w:hAnsi="宋体" w:cs="宋体"/>
                <w:kern w:val="0"/>
                <w:szCs w:val="28"/>
              </w:rPr>
            </w:pPr>
          </w:p>
        </w:tc>
        <w:tc>
          <w:tcPr>
            <w:tcW w:w="1843" w:type="dxa"/>
            <w:tcBorders>
              <w:top w:val="single" w:sz="4" w:space="0" w:color="auto"/>
              <w:left w:val="nil"/>
              <w:bottom w:val="single" w:sz="4" w:space="0" w:color="auto"/>
              <w:right w:val="single" w:sz="4" w:space="0" w:color="auto"/>
            </w:tcBorders>
            <w:vAlign w:val="center"/>
          </w:tcPr>
          <w:p w14:paraId="4ECBE72D" w14:textId="77777777" w:rsidR="00AF59E6" w:rsidRDefault="00AF59E6">
            <w:pPr>
              <w:widowControl/>
              <w:spacing w:before="100" w:beforeAutospacing="1" w:after="100" w:afterAutospacing="1"/>
              <w:jc w:val="center"/>
              <w:rPr>
                <w:rFonts w:ascii="仿宋_GB2312" w:eastAsia="仿宋_GB2312" w:hAnsi="宋体" w:cs="宋体"/>
                <w:kern w:val="0"/>
                <w:szCs w:val="28"/>
              </w:rPr>
            </w:pPr>
          </w:p>
        </w:tc>
        <w:tc>
          <w:tcPr>
            <w:tcW w:w="2835" w:type="dxa"/>
            <w:tcBorders>
              <w:top w:val="single" w:sz="4" w:space="0" w:color="auto"/>
              <w:left w:val="nil"/>
              <w:bottom w:val="single" w:sz="4" w:space="0" w:color="auto"/>
              <w:right w:val="single" w:sz="4" w:space="0" w:color="auto"/>
            </w:tcBorders>
            <w:vAlign w:val="center"/>
          </w:tcPr>
          <w:p w14:paraId="7F707AA4" w14:textId="77777777" w:rsidR="00AF59E6" w:rsidRDefault="00AF59E6">
            <w:pPr>
              <w:widowControl/>
              <w:spacing w:before="100" w:beforeAutospacing="1" w:after="100" w:afterAutospacing="1"/>
              <w:jc w:val="center"/>
              <w:rPr>
                <w:rFonts w:ascii="仿宋_GB2312" w:eastAsia="仿宋_GB2312" w:hAnsi="宋体" w:cs="宋体"/>
                <w:kern w:val="0"/>
                <w:szCs w:val="28"/>
              </w:rPr>
            </w:pPr>
          </w:p>
        </w:tc>
      </w:tr>
      <w:tr w:rsidR="00AF59E6" w14:paraId="14CF70AA" w14:textId="77777777">
        <w:trPr>
          <w:cantSplit/>
          <w:trHeight w:val="537"/>
        </w:trPr>
        <w:tc>
          <w:tcPr>
            <w:tcW w:w="632" w:type="dxa"/>
            <w:tcBorders>
              <w:top w:val="single" w:sz="4" w:space="0" w:color="auto"/>
              <w:left w:val="single" w:sz="4" w:space="0" w:color="auto"/>
              <w:bottom w:val="single" w:sz="4" w:space="0" w:color="auto"/>
              <w:right w:val="single" w:sz="4" w:space="0" w:color="auto"/>
            </w:tcBorders>
            <w:vAlign w:val="center"/>
          </w:tcPr>
          <w:p w14:paraId="2B7AD607" w14:textId="77777777" w:rsidR="00AF59E6" w:rsidRDefault="00DA356E">
            <w:pPr>
              <w:widowControl/>
              <w:spacing w:before="100" w:beforeAutospacing="1" w:after="100" w:afterAutospacing="1"/>
              <w:jc w:val="center"/>
              <w:rPr>
                <w:rFonts w:ascii="仿宋_GB2312" w:eastAsia="仿宋_GB2312" w:hAnsi="宋体" w:cs="宋体"/>
                <w:kern w:val="0"/>
                <w:szCs w:val="28"/>
              </w:rPr>
            </w:pPr>
            <w:r>
              <w:rPr>
                <w:rFonts w:ascii="仿宋_GB2312" w:eastAsia="仿宋_GB2312" w:hAnsi="宋体" w:cs="宋体" w:hint="eastAsia"/>
                <w:szCs w:val="28"/>
              </w:rPr>
              <w:t>2</w:t>
            </w:r>
          </w:p>
        </w:tc>
        <w:tc>
          <w:tcPr>
            <w:tcW w:w="1841" w:type="dxa"/>
            <w:tcBorders>
              <w:top w:val="single" w:sz="4" w:space="0" w:color="auto"/>
              <w:left w:val="nil"/>
              <w:bottom w:val="single" w:sz="4" w:space="0" w:color="auto"/>
              <w:right w:val="single" w:sz="4" w:space="0" w:color="auto"/>
            </w:tcBorders>
            <w:vAlign w:val="center"/>
          </w:tcPr>
          <w:p w14:paraId="2271946D" w14:textId="77777777" w:rsidR="00AF59E6" w:rsidRDefault="00AF59E6">
            <w:pPr>
              <w:widowControl/>
              <w:spacing w:before="100" w:beforeAutospacing="1" w:after="100" w:afterAutospacing="1"/>
              <w:jc w:val="center"/>
              <w:rPr>
                <w:rFonts w:ascii="仿宋_GB2312" w:eastAsia="仿宋_GB2312" w:hAnsi="宋体" w:cs="宋体"/>
                <w:kern w:val="0"/>
                <w:szCs w:val="28"/>
              </w:rPr>
            </w:pPr>
          </w:p>
        </w:tc>
        <w:tc>
          <w:tcPr>
            <w:tcW w:w="1276" w:type="dxa"/>
            <w:tcBorders>
              <w:top w:val="single" w:sz="4" w:space="0" w:color="auto"/>
              <w:left w:val="nil"/>
              <w:bottom w:val="single" w:sz="4" w:space="0" w:color="auto"/>
              <w:right w:val="single" w:sz="4" w:space="0" w:color="auto"/>
            </w:tcBorders>
            <w:vAlign w:val="center"/>
          </w:tcPr>
          <w:p w14:paraId="7A57D0D1" w14:textId="77777777" w:rsidR="00AF59E6" w:rsidRDefault="00AF59E6">
            <w:pPr>
              <w:widowControl/>
              <w:spacing w:before="100" w:beforeAutospacing="1" w:after="100" w:afterAutospacing="1"/>
              <w:jc w:val="left"/>
              <w:rPr>
                <w:rFonts w:ascii="仿宋_GB2312" w:eastAsia="仿宋_GB2312" w:hAnsi="宋体" w:cs="宋体"/>
                <w:kern w:val="0"/>
                <w:szCs w:val="28"/>
              </w:rPr>
            </w:pPr>
          </w:p>
        </w:tc>
        <w:tc>
          <w:tcPr>
            <w:tcW w:w="1417" w:type="dxa"/>
            <w:tcBorders>
              <w:top w:val="single" w:sz="4" w:space="0" w:color="auto"/>
              <w:left w:val="nil"/>
              <w:bottom w:val="single" w:sz="4" w:space="0" w:color="auto"/>
              <w:right w:val="single" w:sz="4" w:space="0" w:color="auto"/>
            </w:tcBorders>
            <w:vAlign w:val="center"/>
          </w:tcPr>
          <w:p w14:paraId="15F2DD1C" w14:textId="77777777" w:rsidR="00AF59E6" w:rsidRDefault="00AF59E6">
            <w:pPr>
              <w:widowControl/>
              <w:spacing w:before="100" w:beforeAutospacing="1" w:after="100" w:afterAutospacing="1"/>
              <w:jc w:val="center"/>
              <w:rPr>
                <w:rFonts w:ascii="仿宋_GB2312" w:eastAsia="仿宋_GB2312" w:hAnsi="宋体" w:cs="宋体"/>
                <w:kern w:val="0"/>
                <w:szCs w:val="28"/>
              </w:rPr>
            </w:pPr>
          </w:p>
        </w:tc>
        <w:tc>
          <w:tcPr>
            <w:tcW w:w="1843" w:type="dxa"/>
            <w:tcBorders>
              <w:top w:val="single" w:sz="4" w:space="0" w:color="auto"/>
              <w:left w:val="nil"/>
              <w:bottom w:val="single" w:sz="4" w:space="0" w:color="auto"/>
              <w:right w:val="single" w:sz="4" w:space="0" w:color="auto"/>
            </w:tcBorders>
            <w:vAlign w:val="center"/>
          </w:tcPr>
          <w:p w14:paraId="21194654" w14:textId="77777777" w:rsidR="00AF59E6" w:rsidRDefault="00AF59E6">
            <w:pPr>
              <w:widowControl/>
              <w:spacing w:before="100" w:beforeAutospacing="1" w:after="100" w:afterAutospacing="1"/>
              <w:jc w:val="center"/>
              <w:rPr>
                <w:rFonts w:ascii="仿宋_GB2312" w:eastAsia="仿宋_GB2312" w:hAnsi="宋体" w:cs="宋体"/>
                <w:kern w:val="0"/>
                <w:szCs w:val="28"/>
              </w:rPr>
            </w:pPr>
          </w:p>
        </w:tc>
        <w:tc>
          <w:tcPr>
            <w:tcW w:w="2835" w:type="dxa"/>
            <w:tcBorders>
              <w:top w:val="single" w:sz="4" w:space="0" w:color="auto"/>
              <w:left w:val="nil"/>
              <w:bottom w:val="single" w:sz="4" w:space="0" w:color="auto"/>
              <w:right w:val="single" w:sz="4" w:space="0" w:color="auto"/>
            </w:tcBorders>
            <w:vAlign w:val="center"/>
          </w:tcPr>
          <w:p w14:paraId="61ABBF1C" w14:textId="77777777" w:rsidR="00AF59E6" w:rsidRDefault="00AF59E6">
            <w:pPr>
              <w:widowControl/>
              <w:spacing w:before="100" w:beforeAutospacing="1" w:after="100" w:afterAutospacing="1"/>
              <w:jc w:val="center"/>
              <w:rPr>
                <w:rFonts w:ascii="仿宋_GB2312" w:eastAsia="仿宋_GB2312" w:hAnsi="宋体" w:cs="宋体"/>
                <w:kern w:val="0"/>
                <w:szCs w:val="28"/>
              </w:rPr>
            </w:pPr>
          </w:p>
        </w:tc>
      </w:tr>
      <w:tr w:rsidR="00AF59E6" w14:paraId="38FCA332" w14:textId="77777777">
        <w:trPr>
          <w:cantSplit/>
          <w:trHeight w:val="530"/>
        </w:trPr>
        <w:tc>
          <w:tcPr>
            <w:tcW w:w="9844" w:type="dxa"/>
            <w:gridSpan w:val="6"/>
            <w:tcBorders>
              <w:top w:val="single" w:sz="4" w:space="0" w:color="auto"/>
              <w:left w:val="single" w:sz="4" w:space="0" w:color="auto"/>
              <w:bottom w:val="single" w:sz="4" w:space="0" w:color="auto"/>
              <w:right w:val="single" w:sz="4" w:space="0" w:color="auto"/>
            </w:tcBorders>
            <w:vAlign w:val="center"/>
          </w:tcPr>
          <w:p w14:paraId="7521D4EA" w14:textId="77777777" w:rsidR="00AF59E6" w:rsidRDefault="00DA356E">
            <w:pPr>
              <w:widowControl/>
              <w:spacing w:before="100" w:beforeAutospacing="1" w:after="100" w:afterAutospacing="1"/>
              <w:jc w:val="left"/>
              <w:rPr>
                <w:rFonts w:ascii="仿宋_GB2312" w:eastAsia="仿宋_GB2312" w:hAnsi="宋体" w:cs="宋体"/>
                <w:szCs w:val="28"/>
              </w:rPr>
            </w:pPr>
            <w:r>
              <w:rPr>
                <w:rFonts w:ascii="仿宋_GB2312" w:eastAsia="仿宋_GB2312" w:hAnsi="宋体" w:cs="宋体" w:hint="eastAsia"/>
                <w:szCs w:val="28"/>
              </w:rPr>
              <w:t>财务系统管理平台实施总金额人民币（大写）：</w:t>
            </w:r>
          </w:p>
          <w:p w14:paraId="2DF206D3" w14:textId="77777777" w:rsidR="00AF59E6" w:rsidRDefault="00DA356E">
            <w:pPr>
              <w:widowControl/>
              <w:spacing w:before="100" w:beforeAutospacing="1" w:after="100" w:afterAutospacing="1"/>
              <w:jc w:val="left"/>
              <w:rPr>
                <w:rFonts w:ascii="仿宋_GB2312" w:eastAsia="仿宋_GB2312" w:hAnsi="宋体" w:cs="宋体"/>
                <w:kern w:val="0"/>
                <w:szCs w:val="28"/>
              </w:rPr>
            </w:pPr>
            <w:r>
              <w:rPr>
                <w:rFonts w:ascii="仿宋_GB2312" w:eastAsia="仿宋_GB2312" w:hAnsi="宋体" w:cs="宋体" w:hint="eastAsia"/>
                <w:szCs w:val="28"/>
              </w:rPr>
              <w:t>￥：</w:t>
            </w:r>
          </w:p>
        </w:tc>
      </w:tr>
    </w:tbl>
    <w:p w14:paraId="4F0D8723" w14:textId="77777777" w:rsidR="00AF59E6" w:rsidRDefault="00AF59E6">
      <w:pPr>
        <w:widowControl/>
        <w:spacing w:before="100" w:beforeAutospacing="1" w:after="100" w:afterAutospacing="1" w:line="351" w:lineRule="atLeast"/>
        <w:ind w:leftChars="-343" w:left="-778" w:hanging="182"/>
        <w:jc w:val="left"/>
        <w:rPr>
          <w:rFonts w:ascii="仿宋_GB2312" w:eastAsia="仿宋_GB2312" w:hAnsi="宋体" w:cs="宋体"/>
          <w:szCs w:val="28"/>
        </w:rPr>
      </w:pPr>
    </w:p>
    <w:p w14:paraId="5506189D" w14:textId="77777777" w:rsidR="00AF59E6" w:rsidRDefault="00DA356E">
      <w:pPr>
        <w:widowControl/>
        <w:spacing w:before="100" w:beforeAutospacing="1" w:after="100" w:afterAutospacing="1" w:line="351" w:lineRule="atLeast"/>
        <w:ind w:leftChars="-278" w:left="-778" w:firstLineChars="100" w:firstLine="280"/>
        <w:jc w:val="left"/>
        <w:rPr>
          <w:rFonts w:ascii="仿宋_GB2312" w:eastAsia="仿宋_GB2312" w:hAnsi="宋体" w:cs="宋体"/>
          <w:kern w:val="0"/>
          <w:szCs w:val="28"/>
        </w:rPr>
      </w:pPr>
      <w:r>
        <w:rPr>
          <w:rFonts w:ascii="仿宋_GB2312" w:eastAsia="仿宋_GB2312" w:hAnsi="宋体" w:cs="宋体" w:hint="eastAsia"/>
          <w:szCs w:val="28"/>
        </w:rPr>
        <w:t xml:space="preserve"> 投标单位（盖章）：    </w:t>
      </w:r>
    </w:p>
    <w:p w14:paraId="65EB2323" w14:textId="77777777" w:rsidR="00AF59E6" w:rsidRDefault="00AF59E6">
      <w:pPr>
        <w:widowControl/>
        <w:spacing w:before="100" w:beforeAutospacing="1" w:after="100" w:afterAutospacing="1" w:line="351" w:lineRule="atLeast"/>
        <w:ind w:leftChars="-343" w:left="-778" w:hanging="182"/>
        <w:jc w:val="left"/>
        <w:rPr>
          <w:rFonts w:ascii="仿宋_GB2312" w:eastAsia="仿宋_GB2312" w:hAnsi="宋体" w:cs="宋体"/>
          <w:kern w:val="0"/>
          <w:szCs w:val="28"/>
        </w:rPr>
      </w:pPr>
    </w:p>
    <w:p w14:paraId="08AFE955" w14:textId="77777777" w:rsidR="00AF59E6" w:rsidRDefault="00DA356E">
      <w:pPr>
        <w:widowControl/>
        <w:spacing w:before="100" w:beforeAutospacing="1" w:after="100" w:afterAutospacing="1" w:line="351" w:lineRule="atLeast"/>
        <w:ind w:leftChars="-278" w:left="-778"/>
        <w:jc w:val="left"/>
        <w:rPr>
          <w:rFonts w:ascii="仿宋_GB2312" w:eastAsia="仿宋_GB2312" w:hAnsi="宋体" w:cs="宋体"/>
          <w:kern w:val="0"/>
          <w:szCs w:val="28"/>
        </w:rPr>
      </w:pPr>
      <w:r>
        <w:rPr>
          <w:rFonts w:ascii="仿宋_GB2312" w:eastAsia="仿宋_GB2312" w:hAnsi="宋体" w:cs="宋体" w:hint="eastAsia"/>
          <w:szCs w:val="28"/>
        </w:rPr>
        <w:t xml:space="preserve">   法定代表人（签字）：            </w:t>
      </w:r>
    </w:p>
    <w:p w14:paraId="5F971FC5" w14:textId="77777777" w:rsidR="00AF59E6" w:rsidRDefault="00AF59E6">
      <w:pPr>
        <w:widowControl/>
        <w:spacing w:before="100" w:beforeAutospacing="1" w:after="100" w:afterAutospacing="1" w:line="351" w:lineRule="atLeast"/>
        <w:jc w:val="left"/>
        <w:rPr>
          <w:rFonts w:ascii="仿宋_GB2312" w:eastAsia="仿宋_GB2312" w:hAnsi="宋体" w:cs="宋体"/>
          <w:szCs w:val="28"/>
        </w:rPr>
      </w:pPr>
    </w:p>
    <w:p w14:paraId="43AAA3C1" w14:textId="77777777" w:rsidR="00AF59E6" w:rsidRDefault="00DA356E">
      <w:pPr>
        <w:widowControl/>
        <w:spacing w:before="100" w:beforeAutospacing="1" w:after="100" w:afterAutospacing="1" w:line="351" w:lineRule="atLeast"/>
        <w:ind w:firstLineChars="750" w:firstLine="2100"/>
        <w:jc w:val="left"/>
        <w:rPr>
          <w:rFonts w:ascii="仿宋_GB2312" w:eastAsia="仿宋_GB2312" w:hAnsi="宋体" w:cs="宋体"/>
          <w:kern w:val="0"/>
          <w:szCs w:val="28"/>
        </w:rPr>
      </w:pPr>
      <w:r>
        <w:rPr>
          <w:rFonts w:ascii="仿宋_GB2312" w:eastAsia="仿宋_GB2312" w:hAnsi="宋体" w:cs="宋体" w:hint="eastAsia"/>
          <w:szCs w:val="28"/>
        </w:rPr>
        <w:t xml:space="preserve">        年   月   日</w:t>
      </w:r>
    </w:p>
    <w:p w14:paraId="0458FF21" w14:textId="77777777" w:rsidR="00AF59E6" w:rsidRDefault="00AF59E6">
      <w:pPr>
        <w:widowControl/>
        <w:spacing w:before="100" w:beforeAutospacing="1" w:after="100" w:afterAutospacing="1" w:line="351" w:lineRule="atLeast"/>
        <w:jc w:val="left"/>
        <w:rPr>
          <w:rFonts w:ascii="仿宋_GB2312" w:eastAsia="仿宋_GB2312" w:hAnsi="宋体" w:cs="宋体"/>
          <w:b/>
          <w:bCs/>
          <w:szCs w:val="28"/>
        </w:rPr>
      </w:pPr>
    </w:p>
    <w:p w14:paraId="65404A8F" w14:textId="77777777" w:rsidR="00AF59E6" w:rsidRDefault="00AF59E6">
      <w:pPr>
        <w:widowControl/>
        <w:spacing w:before="100" w:beforeAutospacing="1" w:after="100" w:afterAutospacing="1" w:line="351" w:lineRule="atLeast"/>
        <w:jc w:val="left"/>
        <w:rPr>
          <w:rFonts w:ascii="仿宋_GB2312" w:eastAsia="仿宋_GB2312" w:hAnsi="宋体" w:cs="宋体"/>
          <w:b/>
          <w:bCs/>
          <w:szCs w:val="28"/>
        </w:rPr>
      </w:pPr>
    </w:p>
    <w:p w14:paraId="6E794B47" w14:textId="77777777" w:rsidR="00AF59E6" w:rsidRDefault="00DA356E">
      <w:pPr>
        <w:widowControl/>
        <w:spacing w:before="100" w:beforeAutospacing="1" w:after="100" w:afterAutospacing="1" w:line="351" w:lineRule="atLeast"/>
        <w:jc w:val="left"/>
        <w:rPr>
          <w:rFonts w:ascii="仿宋_GB2312" w:eastAsia="仿宋_GB2312" w:hAnsi="宋体" w:cs="宋体"/>
          <w:kern w:val="0"/>
          <w:szCs w:val="28"/>
        </w:rPr>
      </w:pPr>
      <w:r>
        <w:rPr>
          <w:rFonts w:ascii="仿宋_GB2312" w:eastAsia="仿宋_GB2312" w:hAnsi="宋体" w:cs="宋体" w:hint="eastAsia"/>
          <w:b/>
          <w:bCs/>
          <w:szCs w:val="28"/>
        </w:rPr>
        <w:lastRenderedPageBreak/>
        <w:t>附件六</w:t>
      </w:r>
      <w:r>
        <w:rPr>
          <w:rFonts w:ascii="仿宋_GB2312" w:eastAsia="仿宋_GB2312" w:hAnsi="宋体" w:cs="宋体" w:hint="eastAsia"/>
          <w:szCs w:val="28"/>
        </w:rPr>
        <w:t xml:space="preserve">：              </w:t>
      </w:r>
    </w:p>
    <w:p w14:paraId="3E49E23F" w14:textId="77777777" w:rsidR="00AF59E6" w:rsidRDefault="00DA356E">
      <w:pPr>
        <w:widowControl/>
        <w:spacing w:before="100" w:beforeAutospacing="1" w:after="100" w:afterAutospacing="1" w:line="351" w:lineRule="atLeast"/>
        <w:jc w:val="center"/>
        <w:rPr>
          <w:rFonts w:ascii="仿宋_GB2312" w:eastAsia="仿宋_GB2312" w:hAnsi="宋体" w:cs="宋体"/>
          <w:kern w:val="0"/>
          <w:szCs w:val="28"/>
        </w:rPr>
      </w:pPr>
      <w:r>
        <w:rPr>
          <w:rFonts w:ascii="仿宋_GB2312" w:eastAsia="仿宋_GB2312" w:hAnsi="宋体" w:cs="宋体" w:hint="eastAsia"/>
          <w:b/>
          <w:bCs/>
          <w:szCs w:val="28"/>
        </w:rPr>
        <w:t>投标产品技术要求响应表</w:t>
      </w:r>
    </w:p>
    <w:p w14:paraId="337963AE" w14:textId="77777777" w:rsidR="00AF59E6" w:rsidRDefault="00AF59E6">
      <w:pPr>
        <w:widowControl/>
        <w:spacing w:before="100" w:beforeAutospacing="1" w:after="100" w:afterAutospacing="1" w:line="351" w:lineRule="atLeast"/>
        <w:ind w:firstLineChars="900" w:firstLine="2520"/>
        <w:jc w:val="left"/>
        <w:rPr>
          <w:rFonts w:ascii="仿宋_GB2312" w:eastAsia="仿宋_GB2312" w:hAnsi="宋体" w:cs="宋体"/>
          <w:kern w:val="0"/>
          <w:szCs w:val="28"/>
        </w:rPr>
      </w:pP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AF59E6" w14:paraId="658B2482" w14:textId="77777777">
        <w:trPr>
          <w:trHeight w:val="515"/>
          <w:jc w:val="center"/>
        </w:trPr>
        <w:tc>
          <w:tcPr>
            <w:tcW w:w="1138" w:type="dxa"/>
            <w:vAlign w:val="center"/>
          </w:tcPr>
          <w:p w14:paraId="52F1C70D" w14:textId="77777777" w:rsidR="00AF59E6" w:rsidRDefault="00DA356E">
            <w:pPr>
              <w:tabs>
                <w:tab w:val="left" w:pos="6300"/>
              </w:tabs>
              <w:snapToGrid w:val="0"/>
              <w:spacing w:line="500" w:lineRule="exact"/>
              <w:jc w:val="center"/>
              <w:outlineLvl w:val="0"/>
              <w:rPr>
                <w:rFonts w:eastAsia="方正仿宋_GBK"/>
                <w:color w:val="000000"/>
                <w:sz w:val="21"/>
                <w:szCs w:val="21"/>
              </w:rPr>
            </w:pPr>
            <w:r>
              <w:rPr>
                <w:rFonts w:eastAsia="方正仿宋_GBK"/>
                <w:color w:val="000000"/>
                <w:sz w:val="21"/>
                <w:szCs w:val="21"/>
              </w:rPr>
              <w:t>序号</w:t>
            </w:r>
          </w:p>
        </w:tc>
        <w:tc>
          <w:tcPr>
            <w:tcW w:w="2658" w:type="dxa"/>
            <w:vAlign w:val="center"/>
          </w:tcPr>
          <w:p w14:paraId="206E2A72" w14:textId="77777777" w:rsidR="00AF59E6" w:rsidRDefault="00DA356E">
            <w:pPr>
              <w:tabs>
                <w:tab w:val="left" w:pos="6300"/>
              </w:tabs>
              <w:snapToGrid w:val="0"/>
              <w:spacing w:line="500" w:lineRule="exact"/>
              <w:jc w:val="center"/>
              <w:outlineLvl w:val="0"/>
              <w:rPr>
                <w:rFonts w:eastAsia="方正仿宋_GBK"/>
                <w:color w:val="000000"/>
                <w:sz w:val="21"/>
                <w:szCs w:val="21"/>
              </w:rPr>
            </w:pPr>
            <w:r>
              <w:rPr>
                <w:rFonts w:eastAsia="方正仿宋_GBK"/>
                <w:color w:val="000000"/>
                <w:sz w:val="21"/>
                <w:szCs w:val="21"/>
              </w:rPr>
              <w:t>采购需求</w:t>
            </w:r>
          </w:p>
        </w:tc>
        <w:tc>
          <w:tcPr>
            <w:tcW w:w="2759" w:type="dxa"/>
            <w:vAlign w:val="center"/>
          </w:tcPr>
          <w:p w14:paraId="3D5F2065" w14:textId="77777777" w:rsidR="00AF59E6" w:rsidRDefault="00DA356E">
            <w:pPr>
              <w:tabs>
                <w:tab w:val="left" w:pos="6300"/>
              </w:tabs>
              <w:snapToGrid w:val="0"/>
              <w:spacing w:line="500" w:lineRule="exact"/>
              <w:jc w:val="center"/>
              <w:outlineLvl w:val="0"/>
              <w:rPr>
                <w:rFonts w:eastAsia="方正仿宋_GBK"/>
                <w:color w:val="000000"/>
                <w:sz w:val="21"/>
                <w:szCs w:val="21"/>
              </w:rPr>
            </w:pPr>
            <w:r>
              <w:rPr>
                <w:rFonts w:eastAsia="方正仿宋_GBK"/>
                <w:color w:val="000000"/>
                <w:sz w:val="21"/>
                <w:szCs w:val="21"/>
              </w:rPr>
              <w:t>响应情况</w:t>
            </w:r>
          </w:p>
        </w:tc>
        <w:tc>
          <w:tcPr>
            <w:tcW w:w="2067" w:type="dxa"/>
            <w:vAlign w:val="center"/>
          </w:tcPr>
          <w:p w14:paraId="056A9963" w14:textId="77777777" w:rsidR="00AF59E6" w:rsidRDefault="00DA356E">
            <w:pPr>
              <w:tabs>
                <w:tab w:val="left" w:pos="6300"/>
              </w:tabs>
              <w:snapToGrid w:val="0"/>
              <w:spacing w:line="500" w:lineRule="exact"/>
              <w:jc w:val="center"/>
              <w:outlineLvl w:val="0"/>
              <w:rPr>
                <w:rFonts w:eastAsia="方正仿宋_GBK"/>
                <w:color w:val="000000"/>
                <w:sz w:val="21"/>
                <w:szCs w:val="21"/>
              </w:rPr>
            </w:pPr>
            <w:r>
              <w:rPr>
                <w:rFonts w:eastAsia="方正仿宋_GBK"/>
                <w:color w:val="000000"/>
                <w:sz w:val="21"/>
                <w:szCs w:val="21"/>
              </w:rPr>
              <w:t>差异说明</w:t>
            </w:r>
          </w:p>
        </w:tc>
      </w:tr>
      <w:tr w:rsidR="00AF59E6" w14:paraId="53AB4B0A" w14:textId="77777777">
        <w:trPr>
          <w:trHeight w:val="599"/>
          <w:jc w:val="center"/>
        </w:trPr>
        <w:tc>
          <w:tcPr>
            <w:tcW w:w="1138" w:type="dxa"/>
            <w:vAlign w:val="center"/>
          </w:tcPr>
          <w:p w14:paraId="26047C40" w14:textId="77777777" w:rsidR="00AF59E6" w:rsidRDefault="00AF59E6">
            <w:pPr>
              <w:tabs>
                <w:tab w:val="left" w:pos="6300"/>
              </w:tabs>
              <w:snapToGrid w:val="0"/>
              <w:spacing w:line="500" w:lineRule="exact"/>
              <w:jc w:val="center"/>
              <w:outlineLvl w:val="0"/>
              <w:rPr>
                <w:rFonts w:eastAsia="方正仿宋_GBK"/>
                <w:color w:val="000000"/>
                <w:sz w:val="21"/>
                <w:szCs w:val="21"/>
              </w:rPr>
            </w:pPr>
          </w:p>
        </w:tc>
        <w:tc>
          <w:tcPr>
            <w:tcW w:w="2658" w:type="dxa"/>
            <w:vAlign w:val="center"/>
          </w:tcPr>
          <w:p w14:paraId="151F61BE" w14:textId="77777777" w:rsidR="00AF59E6" w:rsidRDefault="00AF59E6">
            <w:pPr>
              <w:tabs>
                <w:tab w:val="left" w:pos="6300"/>
              </w:tabs>
              <w:snapToGrid w:val="0"/>
              <w:spacing w:line="500" w:lineRule="exact"/>
              <w:jc w:val="center"/>
              <w:outlineLvl w:val="0"/>
              <w:rPr>
                <w:rFonts w:eastAsia="方正仿宋_GBK"/>
                <w:color w:val="000000"/>
                <w:sz w:val="21"/>
                <w:szCs w:val="21"/>
              </w:rPr>
            </w:pPr>
          </w:p>
        </w:tc>
        <w:tc>
          <w:tcPr>
            <w:tcW w:w="2759" w:type="dxa"/>
            <w:vAlign w:val="center"/>
          </w:tcPr>
          <w:p w14:paraId="6FF57C3B" w14:textId="77777777" w:rsidR="00AF59E6" w:rsidRDefault="00AF59E6">
            <w:pPr>
              <w:tabs>
                <w:tab w:val="left" w:pos="6300"/>
              </w:tabs>
              <w:snapToGrid w:val="0"/>
              <w:spacing w:line="500" w:lineRule="exact"/>
              <w:jc w:val="center"/>
              <w:outlineLvl w:val="0"/>
              <w:rPr>
                <w:rFonts w:eastAsia="方正仿宋_GBK"/>
                <w:color w:val="000000"/>
                <w:sz w:val="21"/>
                <w:szCs w:val="21"/>
              </w:rPr>
            </w:pPr>
          </w:p>
        </w:tc>
        <w:tc>
          <w:tcPr>
            <w:tcW w:w="2067" w:type="dxa"/>
            <w:vAlign w:val="center"/>
          </w:tcPr>
          <w:p w14:paraId="37ABC4D7" w14:textId="77777777" w:rsidR="00AF59E6" w:rsidRDefault="00AF59E6">
            <w:pPr>
              <w:tabs>
                <w:tab w:val="left" w:pos="6300"/>
              </w:tabs>
              <w:snapToGrid w:val="0"/>
              <w:spacing w:line="500" w:lineRule="exact"/>
              <w:jc w:val="center"/>
              <w:outlineLvl w:val="0"/>
              <w:rPr>
                <w:rFonts w:eastAsia="方正仿宋_GBK"/>
                <w:color w:val="000000"/>
                <w:sz w:val="21"/>
                <w:szCs w:val="21"/>
              </w:rPr>
            </w:pPr>
          </w:p>
        </w:tc>
      </w:tr>
      <w:tr w:rsidR="00AF59E6" w14:paraId="40359D93" w14:textId="77777777">
        <w:trPr>
          <w:trHeight w:val="599"/>
          <w:jc w:val="center"/>
        </w:trPr>
        <w:tc>
          <w:tcPr>
            <w:tcW w:w="1138" w:type="dxa"/>
            <w:vAlign w:val="center"/>
          </w:tcPr>
          <w:p w14:paraId="6D6A9DCA" w14:textId="77777777" w:rsidR="00AF59E6" w:rsidRDefault="00AF59E6">
            <w:pPr>
              <w:tabs>
                <w:tab w:val="left" w:pos="6300"/>
              </w:tabs>
              <w:snapToGrid w:val="0"/>
              <w:spacing w:line="500" w:lineRule="exact"/>
              <w:jc w:val="center"/>
              <w:outlineLvl w:val="0"/>
              <w:rPr>
                <w:rFonts w:eastAsia="方正仿宋_GBK"/>
                <w:color w:val="000000"/>
                <w:sz w:val="21"/>
                <w:szCs w:val="21"/>
              </w:rPr>
            </w:pPr>
          </w:p>
        </w:tc>
        <w:tc>
          <w:tcPr>
            <w:tcW w:w="2658" w:type="dxa"/>
            <w:vAlign w:val="center"/>
          </w:tcPr>
          <w:p w14:paraId="2E344273" w14:textId="77777777" w:rsidR="00AF59E6" w:rsidRDefault="00AF59E6">
            <w:pPr>
              <w:tabs>
                <w:tab w:val="left" w:pos="6300"/>
              </w:tabs>
              <w:snapToGrid w:val="0"/>
              <w:spacing w:line="500" w:lineRule="exact"/>
              <w:jc w:val="center"/>
              <w:outlineLvl w:val="0"/>
              <w:rPr>
                <w:rFonts w:eastAsia="方正仿宋_GBK"/>
                <w:color w:val="000000"/>
                <w:sz w:val="21"/>
                <w:szCs w:val="21"/>
              </w:rPr>
            </w:pPr>
          </w:p>
        </w:tc>
        <w:tc>
          <w:tcPr>
            <w:tcW w:w="2759" w:type="dxa"/>
            <w:vAlign w:val="center"/>
          </w:tcPr>
          <w:p w14:paraId="25E5F731" w14:textId="77777777" w:rsidR="00AF59E6" w:rsidRDefault="00AF59E6">
            <w:pPr>
              <w:tabs>
                <w:tab w:val="left" w:pos="6300"/>
              </w:tabs>
              <w:snapToGrid w:val="0"/>
              <w:spacing w:line="500" w:lineRule="exact"/>
              <w:jc w:val="center"/>
              <w:outlineLvl w:val="0"/>
              <w:rPr>
                <w:rFonts w:eastAsia="方正仿宋_GBK"/>
                <w:color w:val="000000"/>
                <w:sz w:val="21"/>
                <w:szCs w:val="21"/>
              </w:rPr>
            </w:pPr>
          </w:p>
        </w:tc>
        <w:tc>
          <w:tcPr>
            <w:tcW w:w="2067" w:type="dxa"/>
            <w:vAlign w:val="center"/>
          </w:tcPr>
          <w:p w14:paraId="0248DC3C" w14:textId="77777777" w:rsidR="00AF59E6" w:rsidRDefault="00AF59E6">
            <w:pPr>
              <w:tabs>
                <w:tab w:val="left" w:pos="6300"/>
              </w:tabs>
              <w:snapToGrid w:val="0"/>
              <w:spacing w:line="500" w:lineRule="exact"/>
              <w:jc w:val="center"/>
              <w:outlineLvl w:val="0"/>
              <w:rPr>
                <w:rFonts w:eastAsia="方正仿宋_GBK"/>
                <w:color w:val="000000"/>
                <w:sz w:val="21"/>
                <w:szCs w:val="21"/>
              </w:rPr>
            </w:pPr>
          </w:p>
        </w:tc>
      </w:tr>
      <w:tr w:rsidR="00AF59E6" w14:paraId="702F30D5" w14:textId="77777777">
        <w:trPr>
          <w:trHeight w:val="599"/>
          <w:jc w:val="center"/>
        </w:trPr>
        <w:tc>
          <w:tcPr>
            <w:tcW w:w="1138" w:type="dxa"/>
            <w:vAlign w:val="center"/>
          </w:tcPr>
          <w:p w14:paraId="63EAD796" w14:textId="77777777" w:rsidR="00AF59E6" w:rsidRDefault="00AF59E6">
            <w:pPr>
              <w:tabs>
                <w:tab w:val="left" w:pos="6300"/>
              </w:tabs>
              <w:snapToGrid w:val="0"/>
              <w:spacing w:line="500" w:lineRule="exact"/>
              <w:jc w:val="center"/>
              <w:outlineLvl w:val="0"/>
              <w:rPr>
                <w:rFonts w:eastAsia="方正仿宋_GBK"/>
                <w:color w:val="000000"/>
                <w:sz w:val="21"/>
                <w:szCs w:val="21"/>
              </w:rPr>
            </w:pPr>
          </w:p>
        </w:tc>
        <w:tc>
          <w:tcPr>
            <w:tcW w:w="2658" w:type="dxa"/>
            <w:vAlign w:val="center"/>
          </w:tcPr>
          <w:p w14:paraId="435D7567" w14:textId="77777777" w:rsidR="00AF59E6" w:rsidRDefault="00AF59E6">
            <w:pPr>
              <w:tabs>
                <w:tab w:val="left" w:pos="6300"/>
              </w:tabs>
              <w:snapToGrid w:val="0"/>
              <w:spacing w:line="500" w:lineRule="exact"/>
              <w:jc w:val="center"/>
              <w:outlineLvl w:val="0"/>
              <w:rPr>
                <w:rFonts w:eastAsia="方正仿宋_GBK"/>
                <w:color w:val="000000"/>
                <w:sz w:val="21"/>
                <w:szCs w:val="21"/>
              </w:rPr>
            </w:pPr>
          </w:p>
        </w:tc>
        <w:tc>
          <w:tcPr>
            <w:tcW w:w="2759" w:type="dxa"/>
            <w:vAlign w:val="center"/>
          </w:tcPr>
          <w:p w14:paraId="736DB713" w14:textId="77777777" w:rsidR="00AF59E6" w:rsidRDefault="00AF59E6">
            <w:pPr>
              <w:tabs>
                <w:tab w:val="left" w:pos="6300"/>
              </w:tabs>
              <w:snapToGrid w:val="0"/>
              <w:spacing w:line="500" w:lineRule="exact"/>
              <w:jc w:val="center"/>
              <w:outlineLvl w:val="0"/>
              <w:rPr>
                <w:rFonts w:eastAsia="方正仿宋_GBK"/>
                <w:color w:val="000000"/>
                <w:sz w:val="21"/>
                <w:szCs w:val="21"/>
              </w:rPr>
            </w:pPr>
          </w:p>
        </w:tc>
        <w:tc>
          <w:tcPr>
            <w:tcW w:w="2067" w:type="dxa"/>
            <w:vAlign w:val="center"/>
          </w:tcPr>
          <w:p w14:paraId="531538C1" w14:textId="77777777" w:rsidR="00AF59E6" w:rsidRDefault="00AF59E6">
            <w:pPr>
              <w:tabs>
                <w:tab w:val="left" w:pos="6300"/>
              </w:tabs>
              <w:snapToGrid w:val="0"/>
              <w:spacing w:line="500" w:lineRule="exact"/>
              <w:jc w:val="center"/>
              <w:outlineLvl w:val="0"/>
              <w:rPr>
                <w:rFonts w:eastAsia="方正仿宋_GBK"/>
                <w:color w:val="000000"/>
                <w:sz w:val="21"/>
                <w:szCs w:val="21"/>
              </w:rPr>
            </w:pPr>
          </w:p>
        </w:tc>
      </w:tr>
      <w:tr w:rsidR="00AF59E6" w14:paraId="6E145CB9" w14:textId="77777777">
        <w:trPr>
          <w:trHeight w:val="599"/>
          <w:jc w:val="center"/>
        </w:trPr>
        <w:tc>
          <w:tcPr>
            <w:tcW w:w="1138" w:type="dxa"/>
            <w:vAlign w:val="center"/>
          </w:tcPr>
          <w:p w14:paraId="5D714AB9" w14:textId="77777777" w:rsidR="00AF59E6" w:rsidRDefault="00AF59E6">
            <w:pPr>
              <w:tabs>
                <w:tab w:val="left" w:pos="6300"/>
              </w:tabs>
              <w:snapToGrid w:val="0"/>
              <w:spacing w:line="500" w:lineRule="exact"/>
              <w:jc w:val="center"/>
              <w:outlineLvl w:val="0"/>
              <w:rPr>
                <w:rFonts w:eastAsia="方正仿宋_GBK"/>
                <w:color w:val="000000"/>
                <w:sz w:val="21"/>
                <w:szCs w:val="21"/>
              </w:rPr>
            </w:pPr>
          </w:p>
        </w:tc>
        <w:tc>
          <w:tcPr>
            <w:tcW w:w="2658" w:type="dxa"/>
            <w:vAlign w:val="center"/>
          </w:tcPr>
          <w:p w14:paraId="5E4C720C" w14:textId="77777777" w:rsidR="00AF59E6" w:rsidRDefault="00AF59E6">
            <w:pPr>
              <w:tabs>
                <w:tab w:val="left" w:pos="6300"/>
              </w:tabs>
              <w:snapToGrid w:val="0"/>
              <w:spacing w:line="500" w:lineRule="exact"/>
              <w:jc w:val="center"/>
              <w:outlineLvl w:val="0"/>
              <w:rPr>
                <w:rFonts w:eastAsia="方正仿宋_GBK"/>
                <w:color w:val="000000"/>
                <w:sz w:val="21"/>
                <w:szCs w:val="21"/>
              </w:rPr>
            </w:pPr>
          </w:p>
        </w:tc>
        <w:tc>
          <w:tcPr>
            <w:tcW w:w="2759" w:type="dxa"/>
            <w:vAlign w:val="center"/>
          </w:tcPr>
          <w:p w14:paraId="35C02435" w14:textId="77777777" w:rsidR="00AF59E6" w:rsidRDefault="00AF59E6">
            <w:pPr>
              <w:tabs>
                <w:tab w:val="left" w:pos="6300"/>
              </w:tabs>
              <w:snapToGrid w:val="0"/>
              <w:spacing w:line="500" w:lineRule="exact"/>
              <w:jc w:val="center"/>
              <w:outlineLvl w:val="0"/>
              <w:rPr>
                <w:rFonts w:eastAsia="方正仿宋_GBK"/>
                <w:color w:val="000000"/>
                <w:sz w:val="21"/>
                <w:szCs w:val="21"/>
              </w:rPr>
            </w:pPr>
          </w:p>
        </w:tc>
        <w:tc>
          <w:tcPr>
            <w:tcW w:w="2067" w:type="dxa"/>
            <w:vAlign w:val="center"/>
          </w:tcPr>
          <w:p w14:paraId="2739C3AC" w14:textId="77777777" w:rsidR="00AF59E6" w:rsidRDefault="00AF59E6">
            <w:pPr>
              <w:tabs>
                <w:tab w:val="left" w:pos="6300"/>
              </w:tabs>
              <w:snapToGrid w:val="0"/>
              <w:spacing w:line="500" w:lineRule="exact"/>
              <w:jc w:val="center"/>
              <w:outlineLvl w:val="0"/>
              <w:rPr>
                <w:rFonts w:eastAsia="方正仿宋_GBK"/>
                <w:color w:val="000000"/>
                <w:sz w:val="21"/>
                <w:szCs w:val="21"/>
              </w:rPr>
            </w:pPr>
          </w:p>
        </w:tc>
      </w:tr>
      <w:tr w:rsidR="00AF59E6" w14:paraId="18D6E943" w14:textId="77777777">
        <w:trPr>
          <w:trHeight w:val="599"/>
          <w:jc w:val="center"/>
        </w:trPr>
        <w:tc>
          <w:tcPr>
            <w:tcW w:w="1138" w:type="dxa"/>
            <w:vAlign w:val="center"/>
          </w:tcPr>
          <w:p w14:paraId="1E360ABD" w14:textId="77777777" w:rsidR="00AF59E6" w:rsidRDefault="00AF59E6">
            <w:pPr>
              <w:tabs>
                <w:tab w:val="left" w:pos="6300"/>
              </w:tabs>
              <w:snapToGrid w:val="0"/>
              <w:spacing w:line="500" w:lineRule="exact"/>
              <w:jc w:val="center"/>
              <w:outlineLvl w:val="0"/>
              <w:rPr>
                <w:rFonts w:eastAsia="方正仿宋_GBK"/>
                <w:color w:val="000000"/>
                <w:sz w:val="21"/>
                <w:szCs w:val="21"/>
              </w:rPr>
            </w:pPr>
          </w:p>
        </w:tc>
        <w:tc>
          <w:tcPr>
            <w:tcW w:w="2658" w:type="dxa"/>
            <w:vAlign w:val="center"/>
          </w:tcPr>
          <w:p w14:paraId="1A46ACEF" w14:textId="77777777" w:rsidR="00AF59E6" w:rsidRDefault="00AF59E6">
            <w:pPr>
              <w:tabs>
                <w:tab w:val="left" w:pos="6300"/>
              </w:tabs>
              <w:snapToGrid w:val="0"/>
              <w:spacing w:line="500" w:lineRule="exact"/>
              <w:jc w:val="center"/>
              <w:outlineLvl w:val="0"/>
              <w:rPr>
                <w:rFonts w:eastAsia="方正仿宋_GBK"/>
                <w:color w:val="000000"/>
                <w:sz w:val="21"/>
                <w:szCs w:val="21"/>
              </w:rPr>
            </w:pPr>
          </w:p>
        </w:tc>
        <w:tc>
          <w:tcPr>
            <w:tcW w:w="2759" w:type="dxa"/>
            <w:vAlign w:val="center"/>
          </w:tcPr>
          <w:p w14:paraId="2465101D" w14:textId="77777777" w:rsidR="00AF59E6" w:rsidRDefault="00AF59E6">
            <w:pPr>
              <w:tabs>
                <w:tab w:val="left" w:pos="6300"/>
              </w:tabs>
              <w:snapToGrid w:val="0"/>
              <w:spacing w:line="500" w:lineRule="exact"/>
              <w:jc w:val="center"/>
              <w:outlineLvl w:val="0"/>
              <w:rPr>
                <w:rFonts w:eastAsia="方正仿宋_GBK"/>
                <w:color w:val="000000"/>
                <w:sz w:val="21"/>
                <w:szCs w:val="21"/>
              </w:rPr>
            </w:pPr>
          </w:p>
        </w:tc>
        <w:tc>
          <w:tcPr>
            <w:tcW w:w="2067" w:type="dxa"/>
            <w:vAlign w:val="center"/>
          </w:tcPr>
          <w:p w14:paraId="5427E05B" w14:textId="77777777" w:rsidR="00AF59E6" w:rsidRDefault="00AF59E6">
            <w:pPr>
              <w:tabs>
                <w:tab w:val="left" w:pos="6300"/>
              </w:tabs>
              <w:snapToGrid w:val="0"/>
              <w:spacing w:line="500" w:lineRule="exact"/>
              <w:jc w:val="center"/>
              <w:outlineLvl w:val="0"/>
              <w:rPr>
                <w:rFonts w:eastAsia="方正仿宋_GBK"/>
                <w:color w:val="000000"/>
                <w:sz w:val="21"/>
                <w:szCs w:val="21"/>
              </w:rPr>
            </w:pPr>
          </w:p>
        </w:tc>
      </w:tr>
      <w:tr w:rsidR="00AF59E6" w14:paraId="5ABC7D7F" w14:textId="77777777">
        <w:trPr>
          <w:trHeight w:val="599"/>
          <w:jc w:val="center"/>
        </w:trPr>
        <w:tc>
          <w:tcPr>
            <w:tcW w:w="1138" w:type="dxa"/>
            <w:vAlign w:val="center"/>
          </w:tcPr>
          <w:p w14:paraId="07BF7FE4" w14:textId="77777777" w:rsidR="00AF59E6" w:rsidRDefault="00AF59E6">
            <w:pPr>
              <w:tabs>
                <w:tab w:val="left" w:pos="6300"/>
              </w:tabs>
              <w:snapToGrid w:val="0"/>
              <w:spacing w:line="500" w:lineRule="exact"/>
              <w:jc w:val="center"/>
              <w:outlineLvl w:val="0"/>
              <w:rPr>
                <w:rFonts w:eastAsia="方正仿宋_GBK"/>
                <w:color w:val="000000"/>
                <w:sz w:val="21"/>
                <w:szCs w:val="21"/>
              </w:rPr>
            </w:pPr>
          </w:p>
        </w:tc>
        <w:tc>
          <w:tcPr>
            <w:tcW w:w="2658" w:type="dxa"/>
            <w:vAlign w:val="center"/>
          </w:tcPr>
          <w:p w14:paraId="589A0B6B" w14:textId="77777777" w:rsidR="00AF59E6" w:rsidRDefault="00AF59E6">
            <w:pPr>
              <w:tabs>
                <w:tab w:val="left" w:pos="6300"/>
              </w:tabs>
              <w:snapToGrid w:val="0"/>
              <w:spacing w:line="500" w:lineRule="exact"/>
              <w:jc w:val="center"/>
              <w:outlineLvl w:val="0"/>
              <w:rPr>
                <w:rFonts w:eastAsia="方正仿宋_GBK"/>
                <w:color w:val="000000"/>
                <w:sz w:val="21"/>
                <w:szCs w:val="21"/>
              </w:rPr>
            </w:pPr>
          </w:p>
        </w:tc>
        <w:tc>
          <w:tcPr>
            <w:tcW w:w="2759" w:type="dxa"/>
            <w:vAlign w:val="center"/>
          </w:tcPr>
          <w:p w14:paraId="28B4ED8D" w14:textId="77777777" w:rsidR="00AF59E6" w:rsidRDefault="00AF59E6">
            <w:pPr>
              <w:tabs>
                <w:tab w:val="left" w:pos="6300"/>
              </w:tabs>
              <w:snapToGrid w:val="0"/>
              <w:spacing w:line="500" w:lineRule="exact"/>
              <w:jc w:val="center"/>
              <w:outlineLvl w:val="0"/>
              <w:rPr>
                <w:rFonts w:eastAsia="方正仿宋_GBK"/>
                <w:color w:val="000000"/>
                <w:sz w:val="21"/>
                <w:szCs w:val="21"/>
              </w:rPr>
            </w:pPr>
          </w:p>
        </w:tc>
        <w:tc>
          <w:tcPr>
            <w:tcW w:w="2067" w:type="dxa"/>
            <w:vAlign w:val="center"/>
          </w:tcPr>
          <w:p w14:paraId="400A005B" w14:textId="77777777" w:rsidR="00AF59E6" w:rsidRDefault="00AF59E6">
            <w:pPr>
              <w:tabs>
                <w:tab w:val="left" w:pos="6300"/>
              </w:tabs>
              <w:snapToGrid w:val="0"/>
              <w:spacing w:line="500" w:lineRule="exact"/>
              <w:jc w:val="center"/>
              <w:outlineLvl w:val="0"/>
              <w:rPr>
                <w:rFonts w:eastAsia="方正仿宋_GBK"/>
                <w:color w:val="000000"/>
                <w:sz w:val="21"/>
                <w:szCs w:val="21"/>
              </w:rPr>
            </w:pPr>
          </w:p>
        </w:tc>
      </w:tr>
      <w:tr w:rsidR="00AF59E6" w14:paraId="571A952F" w14:textId="77777777">
        <w:trPr>
          <w:trHeight w:val="599"/>
          <w:jc w:val="center"/>
        </w:trPr>
        <w:tc>
          <w:tcPr>
            <w:tcW w:w="1138" w:type="dxa"/>
            <w:vAlign w:val="center"/>
          </w:tcPr>
          <w:p w14:paraId="0C275432" w14:textId="77777777" w:rsidR="00AF59E6" w:rsidRDefault="00AF59E6">
            <w:pPr>
              <w:tabs>
                <w:tab w:val="left" w:pos="6300"/>
              </w:tabs>
              <w:snapToGrid w:val="0"/>
              <w:spacing w:line="500" w:lineRule="exact"/>
              <w:jc w:val="center"/>
              <w:outlineLvl w:val="0"/>
              <w:rPr>
                <w:rFonts w:eastAsia="方正仿宋_GBK"/>
                <w:color w:val="000000"/>
                <w:sz w:val="21"/>
                <w:szCs w:val="21"/>
              </w:rPr>
            </w:pPr>
          </w:p>
        </w:tc>
        <w:tc>
          <w:tcPr>
            <w:tcW w:w="2658" w:type="dxa"/>
            <w:vAlign w:val="center"/>
          </w:tcPr>
          <w:p w14:paraId="5BD5BA95" w14:textId="77777777" w:rsidR="00AF59E6" w:rsidRDefault="00AF59E6">
            <w:pPr>
              <w:tabs>
                <w:tab w:val="left" w:pos="6300"/>
              </w:tabs>
              <w:snapToGrid w:val="0"/>
              <w:spacing w:line="500" w:lineRule="exact"/>
              <w:jc w:val="center"/>
              <w:outlineLvl w:val="0"/>
              <w:rPr>
                <w:rFonts w:eastAsia="方正仿宋_GBK"/>
                <w:color w:val="000000"/>
                <w:sz w:val="21"/>
                <w:szCs w:val="21"/>
              </w:rPr>
            </w:pPr>
          </w:p>
        </w:tc>
        <w:tc>
          <w:tcPr>
            <w:tcW w:w="2759" w:type="dxa"/>
            <w:vAlign w:val="center"/>
          </w:tcPr>
          <w:p w14:paraId="3163DDB7" w14:textId="77777777" w:rsidR="00AF59E6" w:rsidRDefault="00AF59E6">
            <w:pPr>
              <w:tabs>
                <w:tab w:val="left" w:pos="6300"/>
              </w:tabs>
              <w:snapToGrid w:val="0"/>
              <w:spacing w:line="500" w:lineRule="exact"/>
              <w:jc w:val="center"/>
              <w:outlineLvl w:val="0"/>
              <w:rPr>
                <w:rFonts w:eastAsia="方正仿宋_GBK"/>
                <w:color w:val="000000"/>
                <w:sz w:val="21"/>
                <w:szCs w:val="21"/>
              </w:rPr>
            </w:pPr>
          </w:p>
        </w:tc>
        <w:tc>
          <w:tcPr>
            <w:tcW w:w="2067" w:type="dxa"/>
            <w:vAlign w:val="center"/>
          </w:tcPr>
          <w:p w14:paraId="5F3D8B6C" w14:textId="77777777" w:rsidR="00AF59E6" w:rsidRDefault="00AF59E6">
            <w:pPr>
              <w:tabs>
                <w:tab w:val="left" w:pos="6300"/>
              </w:tabs>
              <w:snapToGrid w:val="0"/>
              <w:spacing w:line="500" w:lineRule="exact"/>
              <w:jc w:val="center"/>
              <w:outlineLvl w:val="0"/>
              <w:rPr>
                <w:rFonts w:eastAsia="方正仿宋_GBK"/>
                <w:color w:val="000000"/>
                <w:sz w:val="21"/>
                <w:szCs w:val="21"/>
              </w:rPr>
            </w:pPr>
          </w:p>
        </w:tc>
      </w:tr>
      <w:tr w:rsidR="00AF59E6" w14:paraId="4AAB9F39" w14:textId="77777777">
        <w:trPr>
          <w:trHeight w:val="599"/>
          <w:jc w:val="center"/>
        </w:trPr>
        <w:tc>
          <w:tcPr>
            <w:tcW w:w="1138" w:type="dxa"/>
            <w:vAlign w:val="center"/>
          </w:tcPr>
          <w:p w14:paraId="31DA1BF1" w14:textId="77777777" w:rsidR="00AF59E6" w:rsidRDefault="00AF59E6">
            <w:pPr>
              <w:tabs>
                <w:tab w:val="left" w:pos="6300"/>
              </w:tabs>
              <w:snapToGrid w:val="0"/>
              <w:spacing w:line="500" w:lineRule="exact"/>
              <w:jc w:val="center"/>
              <w:outlineLvl w:val="0"/>
              <w:rPr>
                <w:rFonts w:eastAsia="方正仿宋_GBK"/>
                <w:color w:val="000000"/>
                <w:sz w:val="21"/>
                <w:szCs w:val="21"/>
              </w:rPr>
            </w:pPr>
          </w:p>
        </w:tc>
        <w:tc>
          <w:tcPr>
            <w:tcW w:w="2658" w:type="dxa"/>
            <w:vAlign w:val="center"/>
          </w:tcPr>
          <w:p w14:paraId="176ECDA9" w14:textId="77777777" w:rsidR="00AF59E6" w:rsidRDefault="00AF59E6">
            <w:pPr>
              <w:tabs>
                <w:tab w:val="left" w:pos="6300"/>
              </w:tabs>
              <w:snapToGrid w:val="0"/>
              <w:spacing w:line="500" w:lineRule="exact"/>
              <w:jc w:val="center"/>
              <w:outlineLvl w:val="0"/>
              <w:rPr>
                <w:rFonts w:eastAsia="方正仿宋_GBK"/>
                <w:color w:val="000000"/>
                <w:sz w:val="21"/>
                <w:szCs w:val="21"/>
              </w:rPr>
            </w:pPr>
          </w:p>
        </w:tc>
        <w:tc>
          <w:tcPr>
            <w:tcW w:w="2759" w:type="dxa"/>
            <w:vAlign w:val="center"/>
          </w:tcPr>
          <w:p w14:paraId="10D48F75" w14:textId="77777777" w:rsidR="00AF59E6" w:rsidRDefault="00AF59E6">
            <w:pPr>
              <w:tabs>
                <w:tab w:val="left" w:pos="6300"/>
              </w:tabs>
              <w:snapToGrid w:val="0"/>
              <w:spacing w:line="500" w:lineRule="exact"/>
              <w:jc w:val="center"/>
              <w:outlineLvl w:val="0"/>
              <w:rPr>
                <w:rFonts w:eastAsia="方正仿宋_GBK"/>
                <w:color w:val="000000"/>
                <w:sz w:val="21"/>
                <w:szCs w:val="21"/>
              </w:rPr>
            </w:pPr>
          </w:p>
        </w:tc>
        <w:tc>
          <w:tcPr>
            <w:tcW w:w="2067" w:type="dxa"/>
            <w:vAlign w:val="center"/>
          </w:tcPr>
          <w:p w14:paraId="459044C9" w14:textId="77777777" w:rsidR="00AF59E6" w:rsidRDefault="00AF59E6">
            <w:pPr>
              <w:tabs>
                <w:tab w:val="left" w:pos="6300"/>
              </w:tabs>
              <w:snapToGrid w:val="0"/>
              <w:spacing w:line="500" w:lineRule="exact"/>
              <w:jc w:val="center"/>
              <w:outlineLvl w:val="0"/>
              <w:rPr>
                <w:rFonts w:eastAsia="方正仿宋_GBK"/>
                <w:color w:val="000000"/>
                <w:sz w:val="21"/>
                <w:szCs w:val="21"/>
              </w:rPr>
            </w:pPr>
          </w:p>
        </w:tc>
      </w:tr>
    </w:tbl>
    <w:p w14:paraId="35081D22" w14:textId="77777777" w:rsidR="00AF59E6" w:rsidRDefault="00DA356E">
      <w:pPr>
        <w:widowControl/>
        <w:spacing w:before="100" w:beforeAutospacing="1" w:after="100" w:afterAutospacing="1" w:line="500" w:lineRule="exact"/>
        <w:jc w:val="left"/>
        <w:rPr>
          <w:rFonts w:ascii="仿宋_GB2312" w:eastAsia="仿宋_GB2312" w:hAnsi="宋体" w:cs="宋体"/>
          <w:kern w:val="0"/>
          <w:szCs w:val="28"/>
        </w:rPr>
      </w:pPr>
      <w:r>
        <w:rPr>
          <w:rFonts w:ascii="仿宋_GB2312" w:eastAsia="仿宋_GB2312" w:hAnsi="宋体" w:cs="宋体" w:hint="eastAsia"/>
          <w:szCs w:val="28"/>
        </w:rPr>
        <w:t>投标单位（盖章）：</w:t>
      </w:r>
    </w:p>
    <w:p w14:paraId="13526983" w14:textId="77777777" w:rsidR="00AF59E6" w:rsidRDefault="00AF59E6">
      <w:pPr>
        <w:widowControl/>
        <w:spacing w:before="100" w:beforeAutospacing="1" w:after="100" w:afterAutospacing="1" w:line="500" w:lineRule="exact"/>
        <w:jc w:val="left"/>
        <w:rPr>
          <w:rFonts w:ascii="仿宋_GB2312" w:eastAsia="仿宋_GB2312" w:hAnsi="宋体" w:cs="宋体"/>
          <w:kern w:val="0"/>
          <w:szCs w:val="28"/>
        </w:rPr>
      </w:pPr>
    </w:p>
    <w:p w14:paraId="5BA676FE" w14:textId="77777777" w:rsidR="00AF59E6" w:rsidRDefault="00DA356E">
      <w:pPr>
        <w:widowControl/>
        <w:spacing w:before="100" w:beforeAutospacing="1" w:after="100" w:afterAutospacing="1" w:line="500" w:lineRule="exact"/>
        <w:jc w:val="left"/>
        <w:rPr>
          <w:rFonts w:ascii="仿宋_GB2312" w:eastAsia="仿宋_GB2312" w:hAnsi="宋体" w:cs="宋体"/>
          <w:kern w:val="0"/>
          <w:szCs w:val="28"/>
        </w:rPr>
      </w:pPr>
      <w:r>
        <w:rPr>
          <w:rFonts w:ascii="仿宋_GB2312" w:eastAsia="仿宋_GB2312" w:hAnsi="宋体" w:cs="宋体" w:hint="eastAsia"/>
          <w:szCs w:val="28"/>
        </w:rPr>
        <w:t>授权代表签字：</w:t>
      </w:r>
    </w:p>
    <w:p w14:paraId="1C2FD527" w14:textId="77777777" w:rsidR="00AF59E6" w:rsidRDefault="00AF59E6">
      <w:pPr>
        <w:widowControl/>
        <w:spacing w:before="100" w:beforeAutospacing="1" w:after="100" w:afterAutospacing="1" w:line="500" w:lineRule="exact"/>
        <w:jc w:val="left"/>
        <w:rPr>
          <w:rFonts w:ascii="仿宋_GB2312" w:eastAsia="仿宋_GB2312" w:hAnsi="宋体" w:cs="宋体"/>
          <w:kern w:val="0"/>
          <w:szCs w:val="28"/>
        </w:rPr>
      </w:pPr>
    </w:p>
    <w:p w14:paraId="7210FBB4" w14:textId="77777777" w:rsidR="00AF59E6" w:rsidRDefault="00DA356E">
      <w:pPr>
        <w:widowControl/>
        <w:spacing w:before="100" w:beforeAutospacing="1" w:after="100" w:afterAutospacing="1" w:line="351" w:lineRule="atLeast"/>
        <w:ind w:firstLineChars="2200" w:firstLine="6160"/>
        <w:jc w:val="left"/>
        <w:rPr>
          <w:rFonts w:ascii="仿宋_GB2312" w:eastAsia="仿宋_GB2312" w:hAnsi="宋体" w:cs="宋体"/>
          <w:kern w:val="0"/>
          <w:szCs w:val="28"/>
        </w:rPr>
      </w:pPr>
      <w:r>
        <w:rPr>
          <w:rFonts w:ascii="仿宋_GB2312" w:eastAsia="仿宋_GB2312" w:hAnsi="宋体" w:cs="宋体" w:hint="eastAsia"/>
          <w:szCs w:val="28"/>
        </w:rPr>
        <w:t>年   月   日</w:t>
      </w:r>
    </w:p>
    <w:sectPr w:rsidR="00AF59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1"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73620"/>
    <w:multiLevelType w:val="multilevel"/>
    <w:tmpl w:val="45273620"/>
    <w:lvl w:ilvl="0">
      <w:start w:val="1"/>
      <w:numFmt w:val="japaneseCounting"/>
      <w:pStyle w:val="1"/>
      <w:lvlText w:val="第%1篇"/>
      <w:lvlJc w:val="left"/>
      <w:pPr>
        <w:ind w:left="1440" w:hanging="1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E4DDD"/>
    <w:rsid w:val="00004302"/>
    <w:rsid w:val="00033748"/>
    <w:rsid w:val="00034E82"/>
    <w:rsid w:val="00040A1F"/>
    <w:rsid w:val="0006206D"/>
    <w:rsid w:val="00072E5B"/>
    <w:rsid w:val="000F2FB4"/>
    <w:rsid w:val="000F6CC8"/>
    <w:rsid w:val="001129CE"/>
    <w:rsid w:val="0012152A"/>
    <w:rsid w:val="0012294A"/>
    <w:rsid w:val="001503F3"/>
    <w:rsid w:val="001515CF"/>
    <w:rsid w:val="00187E7C"/>
    <w:rsid w:val="001A60A1"/>
    <w:rsid w:val="001C207F"/>
    <w:rsid w:val="001C6773"/>
    <w:rsid w:val="001D6083"/>
    <w:rsid w:val="001E75A3"/>
    <w:rsid w:val="001F489C"/>
    <w:rsid w:val="002012E6"/>
    <w:rsid w:val="00210287"/>
    <w:rsid w:val="00211CA4"/>
    <w:rsid w:val="00213C36"/>
    <w:rsid w:val="00213E34"/>
    <w:rsid w:val="002218A1"/>
    <w:rsid w:val="00226704"/>
    <w:rsid w:val="00226897"/>
    <w:rsid w:val="00231863"/>
    <w:rsid w:val="00237F6B"/>
    <w:rsid w:val="00240522"/>
    <w:rsid w:val="00242FF4"/>
    <w:rsid w:val="0025287F"/>
    <w:rsid w:val="00253FA3"/>
    <w:rsid w:val="002614FD"/>
    <w:rsid w:val="0027123E"/>
    <w:rsid w:val="002907BD"/>
    <w:rsid w:val="00290A16"/>
    <w:rsid w:val="002B7A3D"/>
    <w:rsid w:val="002C6989"/>
    <w:rsid w:val="002E12A9"/>
    <w:rsid w:val="002F0710"/>
    <w:rsid w:val="00314775"/>
    <w:rsid w:val="00331D73"/>
    <w:rsid w:val="00333326"/>
    <w:rsid w:val="0033668C"/>
    <w:rsid w:val="00355B27"/>
    <w:rsid w:val="00356C2D"/>
    <w:rsid w:val="003634DB"/>
    <w:rsid w:val="00381952"/>
    <w:rsid w:val="00396ADF"/>
    <w:rsid w:val="003A2304"/>
    <w:rsid w:val="003C25B8"/>
    <w:rsid w:val="003D363D"/>
    <w:rsid w:val="003E4DDD"/>
    <w:rsid w:val="003E5F9A"/>
    <w:rsid w:val="003F708C"/>
    <w:rsid w:val="00404A47"/>
    <w:rsid w:val="00430350"/>
    <w:rsid w:val="00432A53"/>
    <w:rsid w:val="00435348"/>
    <w:rsid w:val="004402AD"/>
    <w:rsid w:val="00486B07"/>
    <w:rsid w:val="0049562B"/>
    <w:rsid w:val="004B12C0"/>
    <w:rsid w:val="004D0513"/>
    <w:rsid w:val="004E556B"/>
    <w:rsid w:val="004F26A4"/>
    <w:rsid w:val="004F5A7F"/>
    <w:rsid w:val="00524825"/>
    <w:rsid w:val="00537E64"/>
    <w:rsid w:val="00543B6A"/>
    <w:rsid w:val="0055347C"/>
    <w:rsid w:val="00567A10"/>
    <w:rsid w:val="0058794C"/>
    <w:rsid w:val="005916D2"/>
    <w:rsid w:val="00596E8B"/>
    <w:rsid w:val="005A3531"/>
    <w:rsid w:val="005B5262"/>
    <w:rsid w:val="005C06DD"/>
    <w:rsid w:val="005C714E"/>
    <w:rsid w:val="005D074B"/>
    <w:rsid w:val="005D4851"/>
    <w:rsid w:val="005D4F64"/>
    <w:rsid w:val="005E3ADA"/>
    <w:rsid w:val="005E57BD"/>
    <w:rsid w:val="005E6FDD"/>
    <w:rsid w:val="005F7EDB"/>
    <w:rsid w:val="00602010"/>
    <w:rsid w:val="006116E7"/>
    <w:rsid w:val="0062236F"/>
    <w:rsid w:val="00642ED5"/>
    <w:rsid w:val="00646FB9"/>
    <w:rsid w:val="006542B1"/>
    <w:rsid w:val="00655DC9"/>
    <w:rsid w:val="006745D6"/>
    <w:rsid w:val="00674D80"/>
    <w:rsid w:val="00682C30"/>
    <w:rsid w:val="0068641B"/>
    <w:rsid w:val="00694922"/>
    <w:rsid w:val="006973BD"/>
    <w:rsid w:val="006D0458"/>
    <w:rsid w:val="006D1322"/>
    <w:rsid w:val="006D2F83"/>
    <w:rsid w:val="006E3465"/>
    <w:rsid w:val="006F550B"/>
    <w:rsid w:val="00700B78"/>
    <w:rsid w:val="00701882"/>
    <w:rsid w:val="007018F2"/>
    <w:rsid w:val="007248E1"/>
    <w:rsid w:val="00725A45"/>
    <w:rsid w:val="00761F05"/>
    <w:rsid w:val="00773CEA"/>
    <w:rsid w:val="007762B6"/>
    <w:rsid w:val="00782270"/>
    <w:rsid w:val="007B6B74"/>
    <w:rsid w:val="007E2460"/>
    <w:rsid w:val="007E3831"/>
    <w:rsid w:val="007F0D82"/>
    <w:rsid w:val="007F0E65"/>
    <w:rsid w:val="007F38B4"/>
    <w:rsid w:val="007F76EA"/>
    <w:rsid w:val="008068FB"/>
    <w:rsid w:val="00810BD6"/>
    <w:rsid w:val="00823123"/>
    <w:rsid w:val="00835277"/>
    <w:rsid w:val="00850A87"/>
    <w:rsid w:val="00857E44"/>
    <w:rsid w:val="00870C7E"/>
    <w:rsid w:val="0087503F"/>
    <w:rsid w:val="00876D2B"/>
    <w:rsid w:val="0088451D"/>
    <w:rsid w:val="00886436"/>
    <w:rsid w:val="00890AEE"/>
    <w:rsid w:val="008A27CF"/>
    <w:rsid w:val="008A7FA5"/>
    <w:rsid w:val="008D0591"/>
    <w:rsid w:val="008D1D35"/>
    <w:rsid w:val="008D72C5"/>
    <w:rsid w:val="008E3BA2"/>
    <w:rsid w:val="008E3DD7"/>
    <w:rsid w:val="008E4FA9"/>
    <w:rsid w:val="008F7047"/>
    <w:rsid w:val="009042DB"/>
    <w:rsid w:val="009256BE"/>
    <w:rsid w:val="009309D1"/>
    <w:rsid w:val="00933790"/>
    <w:rsid w:val="00944739"/>
    <w:rsid w:val="00955A1F"/>
    <w:rsid w:val="0096521A"/>
    <w:rsid w:val="0097227A"/>
    <w:rsid w:val="009D1139"/>
    <w:rsid w:val="009D76EE"/>
    <w:rsid w:val="009F4BAA"/>
    <w:rsid w:val="00A00A92"/>
    <w:rsid w:val="00A26F4F"/>
    <w:rsid w:val="00A37426"/>
    <w:rsid w:val="00A72549"/>
    <w:rsid w:val="00A82642"/>
    <w:rsid w:val="00A82E09"/>
    <w:rsid w:val="00AB4D42"/>
    <w:rsid w:val="00AC40C5"/>
    <w:rsid w:val="00AC5269"/>
    <w:rsid w:val="00AF59E6"/>
    <w:rsid w:val="00B02F91"/>
    <w:rsid w:val="00B146EF"/>
    <w:rsid w:val="00B3390D"/>
    <w:rsid w:val="00B44A9E"/>
    <w:rsid w:val="00B44D6E"/>
    <w:rsid w:val="00B50735"/>
    <w:rsid w:val="00B55F4F"/>
    <w:rsid w:val="00B61D40"/>
    <w:rsid w:val="00B84DCC"/>
    <w:rsid w:val="00B91B9B"/>
    <w:rsid w:val="00BA0CF3"/>
    <w:rsid w:val="00BC14F4"/>
    <w:rsid w:val="00BC530F"/>
    <w:rsid w:val="00BE0F1B"/>
    <w:rsid w:val="00C00158"/>
    <w:rsid w:val="00C11230"/>
    <w:rsid w:val="00C35E88"/>
    <w:rsid w:val="00C62FE4"/>
    <w:rsid w:val="00C6770D"/>
    <w:rsid w:val="00C753F9"/>
    <w:rsid w:val="00C819F5"/>
    <w:rsid w:val="00C82B0C"/>
    <w:rsid w:val="00CA56EB"/>
    <w:rsid w:val="00CC40AA"/>
    <w:rsid w:val="00CD2CAC"/>
    <w:rsid w:val="00CF440D"/>
    <w:rsid w:val="00D07000"/>
    <w:rsid w:val="00D305BF"/>
    <w:rsid w:val="00D33244"/>
    <w:rsid w:val="00D35AE6"/>
    <w:rsid w:val="00D4546B"/>
    <w:rsid w:val="00D54808"/>
    <w:rsid w:val="00D67BDB"/>
    <w:rsid w:val="00D90F68"/>
    <w:rsid w:val="00D95848"/>
    <w:rsid w:val="00DA356E"/>
    <w:rsid w:val="00DA64E6"/>
    <w:rsid w:val="00DB61D9"/>
    <w:rsid w:val="00DC1A8E"/>
    <w:rsid w:val="00DC1FB0"/>
    <w:rsid w:val="00DC7919"/>
    <w:rsid w:val="00DD2E2B"/>
    <w:rsid w:val="00DE3AF5"/>
    <w:rsid w:val="00E04418"/>
    <w:rsid w:val="00E1335A"/>
    <w:rsid w:val="00E32904"/>
    <w:rsid w:val="00E33330"/>
    <w:rsid w:val="00E362B3"/>
    <w:rsid w:val="00E75B2A"/>
    <w:rsid w:val="00E8430D"/>
    <w:rsid w:val="00E862AC"/>
    <w:rsid w:val="00E8797A"/>
    <w:rsid w:val="00E96BE7"/>
    <w:rsid w:val="00EA108F"/>
    <w:rsid w:val="00EC4E27"/>
    <w:rsid w:val="00ED522A"/>
    <w:rsid w:val="00F1310C"/>
    <w:rsid w:val="00F21D4C"/>
    <w:rsid w:val="00F25E45"/>
    <w:rsid w:val="00F32904"/>
    <w:rsid w:val="00F41BA3"/>
    <w:rsid w:val="00F504CA"/>
    <w:rsid w:val="00F53B79"/>
    <w:rsid w:val="00F65AAC"/>
    <w:rsid w:val="00F76D32"/>
    <w:rsid w:val="00F92C6D"/>
    <w:rsid w:val="00FA0F3F"/>
    <w:rsid w:val="00FC7535"/>
    <w:rsid w:val="00FD1A30"/>
    <w:rsid w:val="00FD7BA3"/>
    <w:rsid w:val="10285B2C"/>
    <w:rsid w:val="157727D3"/>
    <w:rsid w:val="3438016D"/>
    <w:rsid w:val="5EB653EF"/>
    <w:rsid w:val="7FC050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fillcolor="white">
      <v:fill color="white"/>
    </o:shapedefaults>
    <o:shapelayout v:ext="edit">
      <o:idmap v:ext="edit" data="1,2"/>
    </o:shapelayout>
  </w:shapeDefaults>
  <w:decimalSymbol w:val="."/>
  <w:listSeparator w:val=","/>
  <w14:docId w14:val="3939EEE8"/>
  <w15:docId w15:val="{9CF19A2D-9352-427E-9DEA-12D43C17F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8"/>
    </w:rPr>
  </w:style>
  <w:style w:type="paragraph" w:styleId="1">
    <w:name w:val="heading 1"/>
    <w:basedOn w:val="a"/>
    <w:next w:val="a"/>
    <w:link w:val="10"/>
    <w:qFormat/>
    <w:pPr>
      <w:keepNext/>
      <w:keepLines/>
      <w:numPr>
        <w:numId w:val="1"/>
      </w:numPr>
      <w:tabs>
        <w:tab w:val="left" w:pos="1800"/>
      </w:tabs>
      <w:spacing w:before="340" w:after="330" w:line="578" w:lineRule="auto"/>
      <w:jc w:val="center"/>
      <w:outlineLvl w:val="0"/>
    </w:pPr>
    <w:rPr>
      <w:rFonts w:ascii="黑体" w:eastAsia="黑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pPr>
      <w:ind w:firstLineChars="200" w:firstLine="420"/>
    </w:pPr>
  </w:style>
  <w:style w:type="paragraph" w:styleId="a4">
    <w:name w:val="Date"/>
    <w:basedOn w:val="a"/>
    <w:next w:val="a"/>
    <w:link w:val="a5"/>
    <w:unhideWhenUsed/>
    <w:qFormat/>
    <w:pPr>
      <w:ind w:leftChars="2500" w:left="10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table" w:styleId="ad">
    <w:name w:val="Table Grid"/>
    <w:basedOn w:val="a1"/>
    <w:uiPriority w:val="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qFormat/>
    <w:rPr>
      <w:b/>
      <w:bCs/>
    </w:rPr>
  </w:style>
  <w:style w:type="character" w:styleId="af">
    <w:name w:val="Hyperlink"/>
    <w:basedOn w:val="a0"/>
    <w:uiPriority w:val="99"/>
    <w:unhideWhenUsed/>
    <w:qFormat/>
    <w:rPr>
      <w:color w:val="0000FF"/>
      <w:u w:val="single"/>
    </w:rPr>
  </w:style>
  <w:style w:type="character" w:customStyle="1" w:styleId="ab">
    <w:name w:val="页眉 字符"/>
    <w:basedOn w:val="a0"/>
    <w:link w:val="aa"/>
    <w:uiPriority w:val="99"/>
    <w:qFormat/>
    <w:rPr>
      <w:rFonts w:ascii="Times New Roman" w:eastAsia="宋体" w:hAnsi="Times New Roman" w:cs="Times New Roman"/>
      <w:sz w:val="18"/>
      <w:szCs w:val="18"/>
    </w:rPr>
  </w:style>
  <w:style w:type="character" w:customStyle="1" w:styleId="a9">
    <w:name w:val="页脚 字符"/>
    <w:basedOn w:val="a0"/>
    <w:link w:val="a8"/>
    <w:uiPriority w:val="99"/>
    <w:qFormat/>
    <w:rPr>
      <w:rFonts w:ascii="Times New Roman" w:eastAsia="宋体" w:hAnsi="Times New Roman" w:cs="Times New Roman"/>
      <w:sz w:val="18"/>
      <w:szCs w:val="18"/>
    </w:rPr>
  </w:style>
  <w:style w:type="paragraph" w:customStyle="1" w:styleId="newstyle16">
    <w:name w:val="newstyle16"/>
    <w:basedOn w:val="a"/>
    <w:qFormat/>
    <w:pPr>
      <w:widowControl/>
      <w:spacing w:before="100" w:beforeAutospacing="1" w:after="100" w:afterAutospacing="1"/>
      <w:jc w:val="left"/>
    </w:pPr>
    <w:rPr>
      <w:rFonts w:ascii="宋体" w:hAnsi="宋体" w:cs="宋体"/>
      <w:kern w:val="0"/>
      <w:sz w:val="24"/>
      <w:szCs w:val="24"/>
    </w:rPr>
  </w:style>
  <w:style w:type="paragraph" w:styleId="af0">
    <w:name w:val="No Spacing"/>
    <w:uiPriority w:val="1"/>
    <w:qFormat/>
    <w:pPr>
      <w:widowControl w:val="0"/>
      <w:jc w:val="both"/>
    </w:pPr>
    <w:rPr>
      <w:rFonts w:ascii="Times New Roman" w:eastAsia="宋体" w:hAnsi="Times New Roman" w:cs="Times New Roman"/>
      <w:kern w:val="2"/>
      <w:sz w:val="28"/>
    </w:rPr>
  </w:style>
  <w:style w:type="paragraph" w:styleId="af1">
    <w:name w:val="List Paragraph"/>
    <w:basedOn w:val="a"/>
    <w:uiPriority w:val="1"/>
    <w:qFormat/>
    <w:pPr>
      <w:ind w:firstLineChars="200" w:firstLine="420"/>
    </w:pPr>
  </w:style>
  <w:style w:type="character" w:customStyle="1" w:styleId="a5">
    <w:name w:val="日期 字符"/>
    <w:basedOn w:val="a0"/>
    <w:link w:val="a4"/>
    <w:qFormat/>
    <w:rPr>
      <w:rFonts w:ascii="Times New Roman" w:eastAsia="宋体" w:hAnsi="Times New Roman" w:cs="Times New Roman"/>
      <w:sz w:val="28"/>
      <w:szCs w:val="20"/>
    </w:rPr>
  </w:style>
  <w:style w:type="character" w:customStyle="1" w:styleId="a7">
    <w:name w:val="批注框文本 字符"/>
    <w:basedOn w:val="a0"/>
    <w:link w:val="a6"/>
    <w:uiPriority w:val="99"/>
    <w:semiHidden/>
    <w:rPr>
      <w:rFonts w:ascii="Times New Roman" w:eastAsia="宋体" w:hAnsi="Times New Roman" w:cs="Times New Roman"/>
      <w:sz w:val="18"/>
      <w:szCs w:val="18"/>
    </w:rPr>
  </w:style>
  <w:style w:type="paragraph" w:customStyle="1" w:styleId="af2">
    <w:name w:val="样式 正文（首行缩进两字） + 宋体 小四"/>
    <w:basedOn w:val="a3"/>
    <w:qFormat/>
    <w:pPr>
      <w:spacing w:line="100" w:lineRule="atLeast"/>
      <w:ind w:firstLineChars="240" w:firstLine="675"/>
      <w:jc w:val="left"/>
    </w:pPr>
    <w:rPr>
      <w:rFonts w:ascii="仿宋_GB2312" w:eastAsia="仿宋_GB2312"/>
      <w:b/>
      <w:szCs w:val="28"/>
    </w:rPr>
  </w:style>
  <w:style w:type="character" w:customStyle="1" w:styleId="10">
    <w:name w:val="标题 1 字符"/>
    <w:basedOn w:val="a0"/>
    <w:link w:val="1"/>
    <w:rPr>
      <w:rFonts w:ascii="黑体" w:eastAsia="黑体" w:hAnsi="Times New Roman" w:cs="Times New Roman"/>
      <w:b/>
      <w:bCs/>
      <w:kern w:val="44"/>
      <w:sz w:val="44"/>
      <w:szCs w:val="44"/>
    </w:rPr>
  </w:style>
  <w:style w:type="paragraph" w:customStyle="1" w:styleId="TableParagraph">
    <w:name w:val="Table Paragraph"/>
    <w:basedOn w:val="a"/>
    <w:uiPriority w:val="99"/>
    <w:pPr>
      <w:spacing w:line="360" w:lineRule="auto"/>
      <w:ind w:firstLineChars="200" w:firstLine="480"/>
      <w:jc w:val="left"/>
    </w:pPr>
    <w:rPr>
      <w:kern w:val="0"/>
      <w:sz w:val="22"/>
      <w:szCs w:val="22"/>
      <w:lang w:eastAsia="en-US"/>
    </w:rPr>
  </w:style>
  <w:style w:type="paragraph" w:styleId="af3">
    <w:name w:val="Revision"/>
    <w:hidden/>
    <w:uiPriority w:val="99"/>
    <w:semiHidden/>
    <w:rsid w:val="00EC4E27"/>
    <w:rPr>
      <w:rFonts w:ascii="Times New Roman" w:eastAsia="宋体" w:hAnsi="Times New Roman" w:cs="Times New Roman"/>
      <w:kern w:val="2"/>
      <w:sz w:val="28"/>
    </w:rPr>
  </w:style>
  <w:style w:type="character" w:styleId="af4">
    <w:name w:val="annotation reference"/>
    <w:basedOn w:val="a0"/>
    <w:uiPriority w:val="99"/>
    <w:semiHidden/>
    <w:unhideWhenUsed/>
    <w:rsid w:val="00EC4E27"/>
    <w:rPr>
      <w:sz w:val="21"/>
      <w:szCs w:val="21"/>
    </w:rPr>
  </w:style>
  <w:style w:type="paragraph" w:styleId="af5">
    <w:name w:val="annotation text"/>
    <w:basedOn w:val="a"/>
    <w:link w:val="af6"/>
    <w:uiPriority w:val="99"/>
    <w:semiHidden/>
    <w:unhideWhenUsed/>
    <w:rsid w:val="00EC4E27"/>
    <w:pPr>
      <w:jc w:val="left"/>
    </w:pPr>
  </w:style>
  <w:style w:type="character" w:customStyle="1" w:styleId="af6">
    <w:name w:val="批注文字 字符"/>
    <w:basedOn w:val="a0"/>
    <w:link w:val="af5"/>
    <w:uiPriority w:val="99"/>
    <w:semiHidden/>
    <w:rsid w:val="00EC4E27"/>
    <w:rPr>
      <w:rFonts w:ascii="Times New Roman" w:eastAsia="宋体" w:hAnsi="Times New Roman" w:cs="Times New Roman"/>
      <w:kern w:val="2"/>
      <w:sz w:val="28"/>
    </w:rPr>
  </w:style>
  <w:style w:type="paragraph" w:styleId="af7">
    <w:name w:val="annotation subject"/>
    <w:basedOn w:val="af5"/>
    <w:next w:val="af5"/>
    <w:link w:val="af8"/>
    <w:uiPriority w:val="99"/>
    <w:semiHidden/>
    <w:unhideWhenUsed/>
    <w:rsid w:val="00EC4E27"/>
    <w:rPr>
      <w:b/>
      <w:bCs/>
    </w:rPr>
  </w:style>
  <w:style w:type="character" w:customStyle="1" w:styleId="af8">
    <w:name w:val="批注主题 字符"/>
    <w:basedOn w:val="af6"/>
    <w:link w:val="af7"/>
    <w:uiPriority w:val="99"/>
    <w:semiHidden/>
    <w:rsid w:val="00EC4E27"/>
    <w:rPr>
      <w:rFonts w:ascii="Times New Roman" w:eastAsia="宋体" w:hAnsi="Times New Roman" w:cs="Times New Roman"/>
      <w:b/>
      <w:bCs/>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baike.baidu.com/item/%E4%B8%AD%E6%A0%87%E4%BA%BA/1039315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2052"/>
    <customShpInfo spid="_x0000_s2051"/>
    <customShpInfo spid="_x0000_s2050"/>
  </customShpExts>
</s:customData>
</file>

<file path=customXml/itemProps1.xml><?xml version="1.0" encoding="utf-8"?>
<ds:datastoreItem xmlns:ds="http://schemas.openxmlformats.org/officeDocument/2006/customXml" ds:itemID="{00FF8246-654A-4C40-8CC9-510E1CDEA31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1657</Words>
  <Characters>9449</Characters>
  <Application>Microsoft Office Word</Application>
  <DocSecurity>0</DocSecurity>
  <Lines>78</Lines>
  <Paragraphs>22</Paragraphs>
  <ScaleCrop>false</ScaleCrop>
  <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何静</dc:creator>
  <cp:lastModifiedBy>王 怡舟</cp:lastModifiedBy>
  <cp:revision>2</cp:revision>
  <cp:lastPrinted>2018-02-09T01:39:00Z</cp:lastPrinted>
  <dcterms:created xsi:type="dcterms:W3CDTF">2021-12-13T08:18:00Z</dcterms:created>
  <dcterms:modified xsi:type="dcterms:W3CDTF">2021-12-13T08:18:00Z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E8077DF98B754289AC518ADAF41FE42D</vt:lpwstr>
  </property>
</Properties>
</file>